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D7CD8" w14:textId="19DBC71B" w:rsidR="00A03C8F" w:rsidRDefault="00071067" w:rsidP="001E657C">
      <w:pPr>
        <w:pStyle w:val="Title"/>
      </w:pPr>
      <w:r>
        <w:t>SOCPSY 2F03: Psychology of close Relationships</w:t>
      </w:r>
    </w:p>
    <w:p w14:paraId="3EFB45BB" w14:textId="30DF5E8E" w:rsidR="00A03C8F" w:rsidRDefault="00071067" w:rsidP="00BF3D2E">
      <w:pPr>
        <w:pStyle w:val="Subtitle"/>
        <w:tabs>
          <w:tab w:val="left" w:pos="2100"/>
          <w:tab w:val="center" w:pos="4680"/>
        </w:tabs>
      </w:pPr>
      <w:r>
        <w:t>Winter 2022</w:t>
      </w:r>
    </w:p>
    <w:p w14:paraId="48AEF9EA"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7BB65DD2" w14:textId="29B6047D" w:rsidR="00A03C8F" w:rsidRDefault="00A03C8F" w:rsidP="009F7FC2">
      <w:pPr>
        <w:spacing w:after="0" w:line="240" w:lineRule="auto"/>
      </w:pPr>
      <w:r w:rsidRPr="009F7FC2">
        <w:rPr>
          <w:b/>
        </w:rPr>
        <w:t>Instructor:</w:t>
      </w:r>
      <w:r>
        <w:t xml:space="preserve"> </w:t>
      </w:r>
      <w:r w:rsidR="00071067">
        <w:t>Dr. Taigan MacGowan</w:t>
      </w:r>
    </w:p>
    <w:p w14:paraId="1E3A3D00" w14:textId="0A526B2F" w:rsidR="00A03C8F" w:rsidRDefault="00A03C8F" w:rsidP="009F7FC2">
      <w:pPr>
        <w:spacing w:after="0" w:line="240" w:lineRule="auto"/>
      </w:pPr>
      <w:r w:rsidRPr="009F7FC2">
        <w:rPr>
          <w:b/>
        </w:rPr>
        <w:t xml:space="preserve">Email: </w:t>
      </w:r>
      <w:r w:rsidR="00071067">
        <w:t>macgowat@mcmaster.ca</w:t>
      </w:r>
    </w:p>
    <w:p w14:paraId="287AA888" w14:textId="31AC83C3" w:rsidR="00C60C4D" w:rsidRPr="00C60C4D" w:rsidRDefault="007C3E3A" w:rsidP="007C3E3A">
      <w:pPr>
        <w:spacing w:line="240" w:lineRule="auto"/>
      </w:pPr>
      <w:r>
        <w:rPr>
          <w:b/>
        </w:rPr>
        <w:t xml:space="preserve">Pronouns: </w:t>
      </w:r>
      <w:r>
        <w:rPr>
          <w:bCs/>
        </w:rPr>
        <w:t>she/her</w:t>
      </w:r>
      <w:r w:rsidR="00EB4C75">
        <w:rPr>
          <w:bCs/>
        </w:rPr>
        <w:br/>
      </w:r>
      <w:r w:rsidR="00EB4C75" w:rsidRPr="00EB4C75">
        <w:rPr>
          <w:b/>
        </w:rPr>
        <w:t>You can call me</w:t>
      </w:r>
      <w:r w:rsidR="00EB4C75">
        <w:rPr>
          <w:bCs/>
        </w:rPr>
        <w:t>: Dr. Mac / MacGowan</w:t>
      </w:r>
      <w:r>
        <w:rPr>
          <w:bCs/>
        </w:rPr>
        <w:br/>
      </w:r>
      <w:r w:rsidR="001E657C" w:rsidRPr="001E657C">
        <w:rPr>
          <w:b/>
        </w:rPr>
        <w:t>Lecture:</w:t>
      </w:r>
      <w:r w:rsidR="001E657C">
        <w:t xml:space="preserve"> </w:t>
      </w:r>
      <w:r>
        <w:t>Synchronous online delivery on Zoom</w:t>
      </w:r>
      <w:r w:rsidR="00474F79">
        <w:t>;</w:t>
      </w:r>
      <w:r>
        <w:t xml:space="preserve"> </w:t>
      </w:r>
      <w:r w:rsidR="00071067">
        <w:t>Mondays 11:30am to 1:20pm</w:t>
      </w:r>
      <w:r>
        <w:t xml:space="preserve"> (Recordings will be posted)</w:t>
      </w:r>
      <w:r w:rsidR="00071067">
        <w:tab/>
      </w:r>
      <w:r w:rsidR="000135D1">
        <w:br/>
      </w:r>
      <w:r w:rsidR="00C60C4D" w:rsidRPr="009F7FC2">
        <w:rPr>
          <w:b/>
        </w:rPr>
        <w:t>Office Hours:</w:t>
      </w:r>
      <w:r w:rsidR="00C60C4D">
        <w:rPr>
          <w:b/>
        </w:rPr>
        <w:t xml:space="preserve"> </w:t>
      </w:r>
      <w:r w:rsidR="00C60C4D">
        <w:t>Thursdays 12:30 to 1:30 (</w:t>
      </w:r>
      <w:hyperlink r:id="rId10" w:history="1">
        <w:r w:rsidR="00C60C4D" w:rsidRPr="00C235E6">
          <w:rPr>
            <w:rStyle w:val="Hyperlink"/>
            <w:sz w:val="21"/>
            <w:szCs w:val="21"/>
          </w:rPr>
          <w:t>https://mcmaster.zoom.us/j/95867012356</w:t>
        </w:r>
      </w:hyperlink>
      <w:r w:rsidR="00C60C4D">
        <w:t>)</w:t>
      </w:r>
    </w:p>
    <w:p w14:paraId="3D268B60" w14:textId="42479F30" w:rsidR="007C3E3A" w:rsidRDefault="00071067" w:rsidP="009F7FC2">
      <w:pPr>
        <w:spacing w:line="240" w:lineRule="auto"/>
      </w:pPr>
      <w:r w:rsidRPr="00071067">
        <w:rPr>
          <w:b/>
          <w:bCs/>
        </w:rPr>
        <w:t>Drop-In Tutorial:</w:t>
      </w:r>
      <w:r>
        <w:t xml:space="preserve"> Wednesdays</w:t>
      </w:r>
      <w:r w:rsidR="007C3E3A">
        <w:t xml:space="preserve"> 11:30am to 12:20pm</w:t>
      </w:r>
      <w:r>
        <w:t xml:space="preserve"> </w:t>
      </w:r>
      <w:r w:rsidR="007C3E3A">
        <w:t>at Social Psychology TA Office</w:t>
      </w:r>
      <w:r w:rsidR="007C3E3A">
        <w:br/>
      </w:r>
      <w:r w:rsidR="007C3E3A" w:rsidRPr="000135D1">
        <w:rPr>
          <w:b/>
          <w:bCs/>
        </w:rPr>
        <w:t>TAs</w:t>
      </w:r>
      <w:r w:rsidR="007C3E3A">
        <w:t>:</w:t>
      </w:r>
      <w:r w:rsidR="007C3E3A">
        <w:t xml:space="preserve"> Jessica </w:t>
      </w:r>
      <w:proofErr w:type="spellStart"/>
      <w:r w:rsidR="007C3E3A">
        <w:t>Aranyush</w:t>
      </w:r>
      <w:proofErr w:type="spellEnd"/>
      <w:r w:rsidR="007C3E3A">
        <w:t xml:space="preserve"> (</w:t>
      </w:r>
      <w:hyperlink r:id="rId11" w:history="1">
        <w:r w:rsidR="007C3E3A" w:rsidRPr="00C235E6">
          <w:rPr>
            <w:rStyle w:val="Hyperlink"/>
          </w:rPr>
          <w:t>aranyusj@mcmaster.ca</w:t>
        </w:r>
      </w:hyperlink>
      <w:r w:rsidR="007C3E3A">
        <w:t>) and Julia Harrington</w:t>
      </w:r>
      <w:r w:rsidR="007C3E3A">
        <w:t xml:space="preserve"> </w:t>
      </w:r>
      <w:r w:rsidR="007C3E3A">
        <w:t>(</w:t>
      </w:r>
      <w:hyperlink r:id="rId12" w:history="1">
        <w:r w:rsidR="007C3E3A" w:rsidRPr="00C235E6">
          <w:rPr>
            <w:rStyle w:val="Hyperlink"/>
          </w:rPr>
          <w:t>harrij30@mcmaster.ca</w:t>
        </w:r>
      </w:hyperlink>
      <w:r w:rsidR="007C3E3A">
        <w:t xml:space="preserve">) </w:t>
      </w:r>
      <w:r w:rsidR="007C3E3A">
        <w:t xml:space="preserve">         </w:t>
      </w:r>
    </w:p>
    <w:p w14:paraId="27C63948" w14:textId="77777777" w:rsidR="007C3E3A" w:rsidRDefault="007C3E3A" w:rsidP="009F7FC2">
      <w:pPr>
        <w:spacing w:line="240" w:lineRule="auto"/>
      </w:pPr>
    </w:p>
    <w:p w14:paraId="72974EA0" w14:textId="194283C7" w:rsidR="007C3E3A" w:rsidRDefault="007C3E3A" w:rsidP="009F7FC2">
      <w:pPr>
        <w:spacing w:line="240" w:lineRule="auto"/>
        <w:sectPr w:rsidR="007C3E3A" w:rsidSect="009F7FC2">
          <w:type w:val="continuous"/>
          <w:pgSz w:w="12240" w:h="15840"/>
          <w:pgMar w:top="1440" w:right="1440" w:bottom="1440" w:left="1440" w:header="720" w:footer="720" w:gutter="0"/>
          <w:cols w:num="2" w:space="720"/>
          <w:docGrid w:linePitch="360"/>
        </w:sectPr>
      </w:pPr>
    </w:p>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14:paraId="31B047A3" w14:textId="77777777" w:rsidR="00B74D6C" w:rsidRPr="00B74D6C" w:rsidRDefault="00B74D6C">
          <w:pPr>
            <w:pStyle w:val="TOCHeading"/>
            <w:rPr>
              <w:rFonts w:ascii="Arial" w:hAnsi="Arial" w:cs="Arial"/>
              <w:b/>
              <w:color w:val="auto"/>
            </w:rPr>
          </w:pPr>
          <w:r w:rsidRPr="00B74D6C">
            <w:rPr>
              <w:rFonts w:ascii="Arial" w:hAnsi="Arial" w:cs="Arial"/>
              <w:b/>
              <w:color w:val="auto"/>
            </w:rPr>
            <w:t>Contents</w:t>
          </w:r>
        </w:p>
        <w:p w14:paraId="13A85ACC" w14:textId="6B6B67FF" w:rsidR="007C2E2F" w:rsidRDefault="007C2E2F">
          <w:pPr>
            <w:pStyle w:val="TOC1"/>
            <w:tabs>
              <w:tab w:val="right" w:leader="dot" w:pos="9350"/>
            </w:tabs>
            <w:rPr>
              <w:rFonts w:asciiTheme="minorHAnsi" w:eastAsiaTheme="minorEastAsia" w:hAnsiTheme="minorHAnsi"/>
              <w:noProof/>
              <w:sz w:val="22"/>
              <w:lang w:val="en-CA" w:eastAsia="en-CA"/>
            </w:rPr>
          </w:pPr>
          <w:r>
            <w:rPr>
              <w:rFonts w:cs="Arial"/>
            </w:rPr>
            <w:fldChar w:fldCharType="begin"/>
          </w:r>
          <w:r>
            <w:rPr>
              <w:rFonts w:cs="Arial"/>
            </w:rPr>
            <w:instrText xml:space="preserve"> TOC \o "1-2" \h \z \u </w:instrText>
          </w:r>
          <w:r>
            <w:rPr>
              <w:rFonts w:cs="Arial"/>
            </w:rPr>
            <w:fldChar w:fldCharType="separate"/>
          </w:r>
          <w:hyperlink w:anchor="_Toc55996115" w:history="1">
            <w:r w:rsidRPr="000F44CE">
              <w:rPr>
                <w:rStyle w:val="Hyperlink"/>
                <w:noProof/>
              </w:rPr>
              <w:t>Course Description</w:t>
            </w:r>
            <w:r>
              <w:rPr>
                <w:noProof/>
                <w:webHidden/>
              </w:rPr>
              <w:tab/>
            </w:r>
            <w:r>
              <w:rPr>
                <w:noProof/>
                <w:webHidden/>
              </w:rPr>
              <w:fldChar w:fldCharType="begin"/>
            </w:r>
            <w:r>
              <w:rPr>
                <w:noProof/>
                <w:webHidden/>
              </w:rPr>
              <w:instrText xml:space="preserve"> PAGEREF _Toc55996115 \h </w:instrText>
            </w:r>
            <w:r>
              <w:rPr>
                <w:noProof/>
                <w:webHidden/>
              </w:rPr>
            </w:r>
            <w:r>
              <w:rPr>
                <w:noProof/>
                <w:webHidden/>
              </w:rPr>
              <w:fldChar w:fldCharType="separate"/>
            </w:r>
            <w:r>
              <w:rPr>
                <w:noProof/>
                <w:webHidden/>
              </w:rPr>
              <w:t>3</w:t>
            </w:r>
            <w:r>
              <w:rPr>
                <w:noProof/>
                <w:webHidden/>
              </w:rPr>
              <w:fldChar w:fldCharType="end"/>
            </w:r>
          </w:hyperlink>
        </w:p>
        <w:p w14:paraId="3CB004C6" w14:textId="46736057" w:rsidR="007C2E2F" w:rsidRDefault="00A65EBC">
          <w:pPr>
            <w:pStyle w:val="TOC1"/>
            <w:tabs>
              <w:tab w:val="right" w:leader="dot" w:pos="9350"/>
            </w:tabs>
            <w:rPr>
              <w:rFonts w:asciiTheme="minorHAnsi" w:eastAsiaTheme="minorEastAsia" w:hAnsiTheme="minorHAnsi"/>
              <w:noProof/>
              <w:sz w:val="22"/>
              <w:lang w:val="en-CA" w:eastAsia="en-CA"/>
            </w:rPr>
          </w:pPr>
          <w:hyperlink w:anchor="_Toc55996116" w:history="1">
            <w:r w:rsidR="007C2E2F" w:rsidRPr="000F44CE">
              <w:rPr>
                <w:rStyle w:val="Hyperlink"/>
                <w:noProof/>
              </w:rPr>
              <w:t>Course Objectives</w:t>
            </w:r>
            <w:r w:rsidR="007C2E2F">
              <w:rPr>
                <w:noProof/>
                <w:webHidden/>
              </w:rPr>
              <w:tab/>
            </w:r>
            <w:r w:rsidR="007C2E2F">
              <w:rPr>
                <w:noProof/>
                <w:webHidden/>
              </w:rPr>
              <w:fldChar w:fldCharType="begin"/>
            </w:r>
            <w:r w:rsidR="007C2E2F">
              <w:rPr>
                <w:noProof/>
                <w:webHidden/>
              </w:rPr>
              <w:instrText xml:space="preserve"> PAGEREF _Toc55996116 \h </w:instrText>
            </w:r>
            <w:r w:rsidR="007C2E2F">
              <w:rPr>
                <w:noProof/>
                <w:webHidden/>
              </w:rPr>
            </w:r>
            <w:r w:rsidR="007C2E2F">
              <w:rPr>
                <w:noProof/>
                <w:webHidden/>
              </w:rPr>
              <w:fldChar w:fldCharType="separate"/>
            </w:r>
            <w:r w:rsidR="007C2E2F">
              <w:rPr>
                <w:noProof/>
                <w:webHidden/>
              </w:rPr>
              <w:t>3</w:t>
            </w:r>
            <w:r w:rsidR="007C2E2F">
              <w:rPr>
                <w:noProof/>
                <w:webHidden/>
              </w:rPr>
              <w:fldChar w:fldCharType="end"/>
            </w:r>
          </w:hyperlink>
        </w:p>
        <w:p w14:paraId="47B3F067" w14:textId="400FB8FF" w:rsidR="007C2E2F" w:rsidRDefault="00A65EBC">
          <w:pPr>
            <w:pStyle w:val="TOC1"/>
            <w:tabs>
              <w:tab w:val="right" w:leader="dot" w:pos="9350"/>
            </w:tabs>
            <w:rPr>
              <w:rFonts w:asciiTheme="minorHAnsi" w:eastAsiaTheme="minorEastAsia" w:hAnsiTheme="minorHAnsi"/>
              <w:noProof/>
              <w:sz w:val="22"/>
              <w:lang w:val="en-CA" w:eastAsia="en-CA"/>
            </w:rPr>
          </w:pPr>
          <w:hyperlink w:anchor="_Toc55996117" w:history="1">
            <w:r w:rsidR="007C2E2F" w:rsidRPr="000F44CE">
              <w:rPr>
                <w:rStyle w:val="Hyperlink"/>
                <w:noProof/>
              </w:rPr>
              <w:t>Materials and Texts</w:t>
            </w:r>
            <w:r w:rsidR="007C2E2F">
              <w:rPr>
                <w:noProof/>
                <w:webHidden/>
              </w:rPr>
              <w:tab/>
            </w:r>
            <w:r w:rsidR="00402ADE">
              <w:rPr>
                <w:noProof/>
                <w:webHidden/>
              </w:rPr>
              <w:t>4</w:t>
            </w:r>
          </w:hyperlink>
        </w:p>
        <w:p w14:paraId="5D1A7C67" w14:textId="19A15462" w:rsidR="007C2E2F" w:rsidRDefault="00A65EBC">
          <w:pPr>
            <w:pStyle w:val="TOC1"/>
            <w:tabs>
              <w:tab w:val="right" w:leader="dot" w:pos="9350"/>
            </w:tabs>
            <w:rPr>
              <w:rFonts w:asciiTheme="minorHAnsi" w:eastAsiaTheme="minorEastAsia" w:hAnsiTheme="minorHAnsi"/>
              <w:noProof/>
              <w:sz w:val="22"/>
              <w:lang w:val="en-CA" w:eastAsia="en-CA"/>
            </w:rPr>
          </w:pPr>
          <w:hyperlink w:anchor="_Toc55996118" w:history="1">
            <w:r w:rsidR="007C2E2F" w:rsidRPr="000F44CE">
              <w:rPr>
                <w:rStyle w:val="Hyperlink"/>
                <w:noProof/>
              </w:rPr>
              <w:t>Class Format</w:t>
            </w:r>
            <w:r w:rsidR="007C2E2F">
              <w:rPr>
                <w:noProof/>
                <w:webHidden/>
              </w:rPr>
              <w:tab/>
            </w:r>
            <w:r w:rsidR="00402ADE">
              <w:rPr>
                <w:noProof/>
                <w:webHidden/>
              </w:rPr>
              <w:t>4</w:t>
            </w:r>
          </w:hyperlink>
        </w:p>
        <w:p w14:paraId="5C236537" w14:textId="6C0D544E" w:rsidR="007C2E2F" w:rsidRDefault="00A65EBC">
          <w:pPr>
            <w:pStyle w:val="TOC1"/>
            <w:tabs>
              <w:tab w:val="right" w:leader="dot" w:pos="9350"/>
            </w:tabs>
            <w:rPr>
              <w:rFonts w:asciiTheme="minorHAnsi" w:eastAsiaTheme="minorEastAsia" w:hAnsiTheme="minorHAnsi"/>
              <w:noProof/>
              <w:sz w:val="22"/>
              <w:lang w:val="en-CA" w:eastAsia="en-CA"/>
            </w:rPr>
          </w:pPr>
          <w:hyperlink w:anchor="_Toc55996119" w:history="1">
            <w:r w:rsidR="007C2E2F" w:rsidRPr="000F44CE">
              <w:rPr>
                <w:rStyle w:val="Hyperlink"/>
                <w:noProof/>
              </w:rPr>
              <w:t>Course Evaluation – Overview</w:t>
            </w:r>
            <w:r w:rsidR="007C2E2F">
              <w:rPr>
                <w:noProof/>
                <w:webHidden/>
              </w:rPr>
              <w:tab/>
            </w:r>
            <w:r w:rsidR="00402ADE">
              <w:rPr>
                <w:noProof/>
                <w:webHidden/>
              </w:rPr>
              <w:t>4</w:t>
            </w:r>
          </w:hyperlink>
        </w:p>
        <w:p w14:paraId="54EEDB1A" w14:textId="74B1DAF3" w:rsidR="007C2E2F" w:rsidRDefault="00A65EBC">
          <w:pPr>
            <w:pStyle w:val="TOC1"/>
            <w:tabs>
              <w:tab w:val="right" w:leader="dot" w:pos="9350"/>
            </w:tabs>
            <w:rPr>
              <w:rFonts w:asciiTheme="minorHAnsi" w:eastAsiaTheme="minorEastAsia" w:hAnsiTheme="minorHAnsi"/>
              <w:noProof/>
              <w:sz w:val="22"/>
              <w:lang w:val="en-CA" w:eastAsia="en-CA"/>
            </w:rPr>
          </w:pPr>
          <w:hyperlink w:anchor="_Toc55996120" w:history="1">
            <w:r w:rsidR="007C2E2F" w:rsidRPr="000F44CE">
              <w:rPr>
                <w:rStyle w:val="Hyperlink"/>
                <w:noProof/>
              </w:rPr>
              <w:t>Course Evaluation – Details</w:t>
            </w:r>
            <w:r w:rsidR="007C2E2F">
              <w:rPr>
                <w:noProof/>
                <w:webHidden/>
              </w:rPr>
              <w:tab/>
            </w:r>
            <w:r w:rsidR="00402ADE">
              <w:rPr>
                <w:noProof/>
                <w:webHidden/>
              </w:rPr>
              <w:t>4</w:t>
            </w:r>
          </w:hyperlink>
        </w:p>
        <w:p w14:paraId="6A585267" w14:textId="58BD9993" w:rsidR="007C2E2F" w:rsidRDefault="00A65EBC">
          <w:pPr>
            <w:pStyle w:val="TOC2"/>
            <w:tabs>
              <w:tab w:val="right" w:leader="dot" w:pos="9350"/>
            </w:tabs>
            <w:rPr>
              <w:rFonts w:asciiTheme="minorHAnsi" w:eastAsiaTheme="minorEastAsia" w:hAnsiTheme="minorHAnsi"/>
              <w:noProof/>
              <w:sz w:val="22"/>
              <w:lang w:val="en-CA" w:eastAsia="en-CA"/>
            </w:rPr>
          </w:pPr>
          <w:hyperlink w:anchor="_Toc55996121" w:history="1">
            <w:r w:rsidR="00402ADE">
              <w:rPr>
                <w:rStyle w:val="Hyperlink"/>
                <w:noProof/>
              </w:rPr>
              <w:t>Discussion Board Participation</w:t>
            </w:r>
            <w:r w:rsidR="007C2E2F" w:rsidRPr="000F44CE">
              <w:rPr>
                <w:rStyle w:val="Hyperlink"/>
                <w:noProof/>
              </w:rPr>
              <w:t xml:space="preserve"> (</w:t>
            </w:r>
            <w:r w:rsidR="00402ADE">
              <w:rPr>
                <w:rStyle w:val="Hyperlink"/>
                <w:noProof/>
              </w:rPr>
              <w:t>10</w:t>
            </w:r>
            <w:r w:rsidR="007C2E2F" w:rsidRPr="000F44CE">
              <w:rPr>
                <w:rStyle w:val="Hyperlink"/>
                <w:noProof/>
              </w:rPr>
              <w:t xml:space="preserve">%), due </w:t>
            </w:r>
            <w:r w:rsidR="00402ADE">
              <w:rPr>
                <w:rStyle w:val="Hyperlink"/>
                <w:noProof/>
              </w:rPr>
              <w:t>most Fridays by 8pm</w:t>
            </w:r>
            <w:r w:rsidR="007C2E2F">
              <w:rPr>
                <w:noProof/>
                <w:webHidden/>
              </w:rPr>
              <w:tab/>
            </w:r>
            <w:r w:rsidR="00402ADE">
              <w:rPr>
                <w:noProof/>
                <w:webHidden/>
              </w:rPr>
              <w:t>4</w:t>
            </w:r>
          </w:hyperlink>
        </w:p>
        <w:p w14:paraId="595E3114" w14:textId="269619B6" w:rsidR="007C2E2F" w:rsidRDefault="00A65EBC">
          <w:pPr>
            <w:pStyle w:val="TOC2"/>
            <w:tabs>
              <w:tab w:val="right" w:leader="dot" w:pos="9350"/>
            </w:tabs>
            <w:rPr>
              <w:noProof/>
            </w:rPr>
          </w:pPr>
          <w:hyperlink w:anchor="_Toc55996122" w:history="1">
            <w:r w:rsidR="00402ADE">
              <w:rPr>
                <w:rStyle w:val="Hyperlink"/>
                <w:noProof/>
              </w:rPr>
              <w:t>Research Topic and Annotated Bibliogrpahy</w:t>
            </w:r>
            <w:r w:rsidR="007C2E2F" w:rsidRPr="000F44CE">
              <w:rPr>
                <w:rStyle w:val="Hyperlink"/>
                <w:noProof/>
              </w:rPr>
              <w:t xml:space="preserve"> (</w:t>
            </w:r>
            <w:r w:rsidR="00402ADE">
              <w:rPr>
                <w:rStyle w:val="Hyperlink"/>
                <w:noProof/>
              </w:rPr>
              <w:t>5</w:t>
            </w:r>
            <w:r w:rsidR="007C2E2F" w:rsidRPr="000F44CE">
              <w:rPr>
                <w:rStyle w:val="Hyperlink"/>
                <w:noProof/>
              </w:rPr>
              <w:t xml:space="preserve">%), due </w:t>
            </w:r>
            <w:r w:rsidR="00402ADE">
              <w:rPr>
                <w:rStyle w:val="Hyperlink"/>
                <w:noProof/>
              </w:rPr>
              <w:t>Fri, Feb 4 at 8pm</w:t>
            </w:r>
            <w:r w:rsidR="007C2E2F">
              <w:rPr>
                <w:noProof/>
                <w:webHidden/>
              </w:rPr>
              <w:tab/>
            </w:r>
            <w:r w:rsidR="00402ADE">
              <w:rPr>
                <w:noProof/>
                <w:webHidden/>
              </w:rPr>
              <w:t>4</w:t>
            </w:r>
          </w:hyperlink>
        </w:p>
        <w:p w14:paraId="04BE916F" w14:textId="2E4E7AAA" w:rsidR="00402ADE" w:rsidRDefault="00402ADE" w:rsidP="00402ADE">
          <w:pPr>
            <w:pStyle w:val="TOC2"/>
            <w:tabs>
              <w:tab w:val="right" w:leader="dot" w:pos="9350"/>
            </w:tabs>
            <w:rPr>
              <w:noProof/>
            </w:rPr>
          </w:pPr>
          <w:hyperlink w:anchor="_Toc55996122" w:history="1">
            <w:r>
              <w:rPr>
                <w:rStyle w:val="Hyperlink"/>
                <w:noProof/>
              </w:rPr>
              <w:t>Midterm Test</w:t>
            </w:r>
            <w:r w:rsidRPr="000F44CE">
              <w:rPr>
                <w:rStyle w:val="Hyperlink"/>
                <w:noProof/>
              </w:rPr>
              <w:t xml:space="preserve"> (</w:t>
            </w:r>
            <w:r>
              <w:rPr>
                <w:rStyle w:val="Hyperlink"/>
                <w:noProof/>
              </w:rPr>
              <w:t>2</w:t>
            </w:r>
            <w:r>
              <w:rPr>
                <w:rStyle w:val="Hyperlink"/>
                <w:noProof/>
              </w:rPr>
              <w:t>5</w:t>
            </w:r>
            <w:r w:rsidRPr="000F44CE">
              <w:rPr>
                <w:rStyle w:val="Hyperlink"/>
                <w:noProof/>
              </w:rPr>
              <w:t xml:space="preserve">%), </w:t>
            </w:r>
            <w:r>
              <w:rPr>
                <w:rStyle w:val="Hyperlink"/>
                <w:noProof/>
              </w:rPr>
              <w:t>Mon</w:t>
            </w:r>
            <w:r>
              <w:rPr>
                <w:rStyle w:val="Hyperlink"/>
                <w:noProof/>
              </w:rPr>
              <w:t xml:space="preserve">, Feb </w:t>
            </w:r>
            <w:r>
              <w:rPr>
                <w:rStyle w:val="Hyperlink"/>
                <w:noProof/>
              </w:rPr>
              <w:t>1</w:t>
            </w:r>
            <w:r>
              <w:rPr>
                <w:rStyle w:val="Hyperlink"/>
                <w:noProof/>
              </w:rPr>
              <w:t xml:space="preserve">4 </w:t>
            </w:r>
            <w:r>
              <w:rPr>
                <w:rStyle w:val="Hyperlink"/>
                <w:noProof/>
              </w:rPr>
              <w:t>during class</w:t>
            </w:r>
            <w:r>
              <w:rPr>
                <w:noProof/>
                <w:webHidden/>
              </w:rPr>
              <w:tab/>
            </w:r>
            <w:r w:rsidR="002172F7">
              <w:rPr>
                <w:noProof/>
                <w:webHidden/>
              </w:rPr>
              <w:t>5</w:t>
            </w:r>
          </w:hyperlink>
        </w:p>
        <w:p w14:paraId="1DDE0640" w14:textId="23B732FB" w:rsidR="00402ADE" w:rsidRDefault="00402ADE" w:rsidP="00402ADE">
          <w:pPr>
            <w:pStyle w:val="TOC2"/>
            <w:tabs>
              <w:tab w:val="right" w:leader="dot" w:pos="9350"/>
            </w:tabs>
            <w:rPr>
              <w:noProof/>
            </w:rPr>
          </w:pPr>
          <w:hyperlink w:anchor="_Toc55996122" w:history="1">
            <w:r w:rsidR="002172F7">
              <w:rPr>
                <w:rStyle w:val="Hyperlink"/>
                <w:noProof/>
              </w:rPr>
              <w:t>Infographic</w:t>
            </w:r>
            <w:r w:rsidRPr="000F44CE">
              <w:rPr>
                <w:rStyle w:val="Hyperlink"/>
                <w:noProof/>
              </w:rPr>
              <w:t xml:space="preserve"> (</w:t>
            </w:r>
            <w:r w:rsidR="002172F7">
              <w:rPr>
                <w:rStyle w:val="Hyperlink"/>
                <w:noProof/>
              </w:rPr>
              <w:t>10</w:t>
            </w:r>
            <w:r w:rsidRPr="000F44CE">
              <w:rPr>
                <w:rStyle w:val="Hyperlink"/>
                <w:noProof/>
              </w:rPr>
              <w:t xml:space="preserve">%), due </w:t>
            </w:r>
            <w:r>
              <w:rPr>
                <w:rStyle w:val="Hyperlink"/>
                <w:noProof/>
              </w:rPr>
              <w:t xml:space="preserve">Fri, </w:t>
            </w:r>
            <w:r w:rsidR="002172F7">
              <w:rPr>
                <w:rStyle w:val="Hyperlink"/>
                <w:noProof/>
              </w:rPr>
              <w:t>Mar</w:t>
            </w:r>
            <w:r>
              <w:rPr>
                <w:rStyle w:val="Hyperlink"/>
                <w:noProof/>
              </w:rPr>
              <w:t xml:space="preserve"> </w:t>
            </w:r>
            <w:r w:rsidR="002172F7">
              <w:rPr>
                <w:rStyle w:val="Hyperlink"/>
                <w:noProof/>
              </w:rPr>
              <w:t>11</w:t>
            </w:r>
            <w:r>
              <w:rPr>
                <w:rStyle w:val="Hyperlink"/>
                <w:noProof/>
              </w:rPr>
              <w:t xml:space="preserve"> at 8pm</w:t>
            </w:r>
            <w:r>
              <w:rPr>
                <w:noProof/>
                <w:webHidden/>
              </w:rPr>
              <w:tab/>
            </w:r>
            <w:r w:rsidR="002172F7">
              <w:rPr>
                <w:noProof/>
                <w:webHidden/>
              </w:rPr>
              <w:t>5</w:t>
            </w:r>
          </w:hyperlink>
        </w:p>
        <w:p w14:paraId="69A27E31" w14:textId="4999F5E9" w:rsidR="00402ADE" w:rsidRDefault="00402ADE" w:rsidP="00402ADE">
          <w:pPr>
            <w:pStyle w:val="TOC2"/>
            <w:tabs>
              <w:tab w:val="right" w:leader="dot" w:pos="9350"/>
            </w:tabs>
            <w:rPr>
              <w:noProof/>
            </w:rPr>
          </w:pPr>
          <w:hyperlink w:anchor="_Toc55996122" w:history="1">
            <w:r w:rsidR="002172F7">
              <w:rPr>
                <w:rStyle w:val="Hyperlink"/>
                <w:noProof/>
              </w:rPr>
              <w:t>Research Proposal</w:t>
            </w:r>
            <w:r w:rsidRPr="000F44CE">
              <w:rPr>
                <w:rStyle w:val="Hyperlink"/>
                <w:noProof/>
              </w:rPr>
              <w:t xml:space="preserve"> (</w:t>
            </w:r>
            <w:r w:rsidR="002172F7">
              <w:rPr>
                <w:rStyle w:val="Hyperlink"/>
                <w:noProof/>
              </w:rPr>
              <w:t>20</w:t>
            </w:r>
            <w:r w:rsidRPr="000F44CE">
              <w:rPr>
                <w:rStyle w:val="Hyperlink"/>
                <w:noProof/>
              </w:rPr>
              <w:t xml:space="preserve">%), due </w:t>
            </w:r>
            <w:r>
              <w:rPr>
                <w:rStyle w:val="Hyperlink"/>
                <w:noProof/>
              </w:rPr>
              <w:t xml:space="preserve">Fri, </w:t>
            </w:r>
            <w:r w:rsidR="002172F7">
              <w:rPr>
                <w:rStyle w:val="Hyperlink"/>
                <w:noProof/>
              </w:rPr>
              <w:t>April 8</w:t>
            </w:r>
            <w:r>
              <w:rPr>
                <w:rStyle w:val="Hyperlink"/>
                <w:noProof/>
              </w:rPr>
              <w:t xml:space="preserve"> at 8pm</w:t>
            </w:r>
            <w:r>
              <w:rPr>
                <w:noProof/>
                <w:webHidden/>
              </w:rPr>
              <w:tab/>
            </w:r>
            <w:r w:rsidR="002172F7">
              <w:rPr>
                <w:noProof/>
                <w:webHidden/>
              </w:rPr>
              <w:t>5</w:t>
            </w:r>
          </w:hyperlink>
        </w:p>
        <w:p w14:paraId="676520F3" w14:textId="13897197" w:rsidR="00402ADE" w:rsidRPr="00402ADE" w:rsidRDefault="002172F7" w:rsidP="002172F7">
          <w:pPr>
            <w:pStyle w:val="TOC2"/>
            <w:tabs>
              <w:tab w:val="right" w:leader="dot" w:pos="9350"/>
            </w:tabs>
            <w:rPr>
              <w:noProof/>
            </w:rPr>
          </w:pPr>
          <w:hyperlink w:anchor="_Toc55996122" w:history="1">
            <w:r>
              <w:rPr>
                <w:rStyle w:val="Hyperlink"/>
                <w:noProof/>
              </w:rPr>
              <w:t>Final Exam</w:t>
            </w:r>
            <w:r w:rsidRPr="000F44CE">
              <w:rPr>
                <w:rStyle w:val="Hyperlink"/>
                <w:noProof/>
              </w:rPr>
              <w:t xml:space="preserve"> (</w:t>
            </w:r>
            <w:r>
              <w:rPr>
                <w:rStyle w:val="Hyperlink"/>
                <w:noProof/>
              </w:rPr>
              <w:t>30</w:t>
            </w:r>
            <w:r w:rsidRPr="000F44CE">
              <w:rPr>
                <w:rStyle w:val="Hyperlink"/>
                <w:noProof/>
              </w:rPr>
              <w:t xml:space="preserve">%), </w:t>
            </w:r>
            <w:r>
              <w:rPr>
                <w:rStyle w:val="Hyperlink"/>
                <w:noProof/>
              </w:rPr>
              <w:t>TBA by Registrar</w:t>
            </w:r>
            <w:r>
              <w:rPr>
                <w:noProof/>
                <w:webHidden/>
              </w:rPr>
              <w:tab/>
            </w:r>
            <w:r>
              <w:rPr>
                <w:noProof/>
                <w:webHidden/>
              </w:rPr>
              <w:t>5</w:t>
            </w:r>
          </w:hyperlink>
        </w:p>
        <w:p w14:paraId="0D8DA92E" w14:textId="56B78947" w:rsidR="007C2E2F" w:rsidRDefault="00A65EBC">
          <w:pPr>
            <w:pStyle w:val="TOC1"/>
            <w:tabs>
              <w:tab w:val="right" w:leader="dot" w:pos="9350"/>
            </w:tabs>
            <w:rPr>
              <w:rFonts w:asciiTheme="minorHAnsi" w:eastAsiaTheme="minorEastAsia" w:hAnsiTheme="minorHAnsi"/>
              <w:noProof/>
              <w:sz w:val="22"/>
              <w:lang w:val="en-CA" w:eastAsia="en-CA"/>
            </w:rPr>
          </w:pPr>
          <w:hyperlink w:anchor="_Toc55996123" w:history="1">
            <w:r w:rsidR="007C2E2F" w:rsidRPr="000F44CE">
              <w:rPr>
                <w:rStyle w:val="Hyperlink"/>
                <w:noProof/>
              </w:rPr>
              <w:t>Weekly Course Schedule and Required Readings</w:t>
            </w:r>
            <w:r w:rsidR="007C2E2F">
              <w:rPr>
                <w:noProof/>
                <w:webHidden/>
              </w:rPr>
              <w:tab/>
            </w:r>
            <w:r w:rsidR="002172F7">
              <w:rPr>
                <w:noProof/>
                <w:webHidden/>
              </w:rPr>
              <w:t>5</w:t>
            </w:r>
          </w:hyperlink>
        </w:p>
        <w:p w14:paraId="0EA0062E" w14:textId="33DE8A73" w:rsidR="007C2E2F" w:rsidRDefault="00A65EBC">
          <w:pPr>
            <w:pStyle w:val="TOC2"/>
            <w:tabs>
              <w:tab w:val="right" w:leader="dot" w:pos="9350"/>
            </w:tabs>
            <w:rPr>
              <w:rFonts w:asciiTheme="minorHAnsi" w:eastAsiaTheme="minorEastAsia" w:hAnsiTheme="minorHAnsi"/>
              <w:noProof/>
              <w:sz w:val="22"/>
              <w:lang w:val="en-CA" w:eastAsia="en-CA"/>
            </w:rPr>
          </w:pPr>
          <w:hyperlink w:anchor="_Toc55996124" w:history="1">
            <w:r w:rsidR="007C2E2F" w:rsidRPr="000F44CE">
              <w:rPr>
                <w:rStyle w:val="Hyperlink"/>
                <w:noProof/>
              </w:rPr>
              <w:t>Week 1</w:t>
            </w:r>
            <w:r w:rsidR="002172F7">
              <w:rPr>
                <w:rStyle w:val="Hyperlink"/>
                <w:noProof/>
              </w:rPr>
              <w:t xml:space="preserve"> – Course Introduction</w:t>
            </w:r>
            <w:r w:rsidR="007C2E2F" w:rsidRPr="000F44CE">
              <w:rPr>
                <w:rStyle w:val="Hyperlink"/>
                <w:noProof/>
              </w:rPr>
              <w:t xml:space="preserve"> (</w:t>
            </w:r>
            <w:r w:rsidR="002172F7">
              <w:rPr>
                <w:rStyle w:val="Hyperlink"/>
                <w:noProof/>
              </w:rPr>
              <w:t>Jan 10</w:t>
            </w:r>
            <w:r w:rsidR="007C2E2F" w:rsidRPr="000F44CE">
              <w:rPr>
                <w:rStyle w:val="Hyperlink"/>
                <w:noProof/>
              </w:rPr>
              <w:t>)</w:t>
            </w:r>
            <w:r w:rsidR="007C2E2F">
              <w:rPr>
                <w:noProof/>
                <w:webHidden/>
              </w:rPr>
              <w:tab/>
            </w:r>
            <w:r w:rsidR="002172F7">
              <w:rPr>
                <w:noProof/>
                <w:webHidden/>
              </w:rPr>
              <w:t>5</w:t>
            </w:r>
          </w:hyperlink>
        </w:p>
        <w:p w14:paraId="2C19DC97" w14:textId="58C50E1E" w:rsidR="007C2E2F" w:rsidRDefault="00A65EBC">
          <w:pPr>
            <w:pStyle w:val="TOC2"/>
            <w:tabs>
              <w:tab w:val="right" w:leader="dot" w:pos="9350"/>
            </w:tabs>
            <w:rPr>
              <w:rFonts w:asciiTheme="minorHAnsi" w:eastAsiaTheme="minorEastAsia" w:hAnsiTheme="minorHAnsi"/>
              <w:noProof/>
              <w:sz w:val="22"/>
              <w:lang w:val="en-CA" w:eastAsia="en-CA"/>
            </w:rPr>
          </w:pPr>
          <w:hyperlink w:anchor="_Toc55996125" w:history="1">
            <w:r w:rsidR="007C2E2F" w:rsidRPr="000F44CE">
              <w:rPr>
                <w:rStyle w:val="Hyperlink"/>
                <w:noProof/>
              </w:rPr>
              <w:t xml:space="preserve">Week 2 </w:t>
            </w:r>
            <w:r w:rsidR="002172F7">
              <w:rPr>
                <w:rStyle w:val="Hyperlink"/>
                <w:noProof/>
              </w:rPr>
              <w:t xml:space="preserve">– Early Attachment and Social Cognitive Development </w:t>
            </w:r>
            <w:r w:rsidR="007C2E2F" w:rsidRPr="000F44CE">
              <w:rPr>
                <w:rStyle w:val="Hyperlink"/>
                <w:noProof/>
              </w:rPr>
              <w:t>(</w:t>
            </w:r>
            <w:r w:rsidR="002172F7">
              <w:rPr>
                <w:rStyle w:val="Hyperlink"/>
                <w:noProof/>
              </w:rPr>
              <w:t>Jan 17</w:t>
            </w:r>
            <w:r w:rsidR="007C2E2F" w:rsidRPr="000F44CE">
              <w:rPr>
                <w:rStyle w:val="Hyperlink"/>
                <w:noProof/>
              </w:rPr>
              <w:t>)</w:t>
            </w:r>
            <w:r w:rsidR="007C2E2F">
              <w:rPr>
                <w:noProof/>
                <w:webHidden/>
              </w:rPr>
              <w:tab/>
            </w:r>
            <w:r w:rsidR="002172F7">
              <w:rPr>
                <w:noProof/>
                <w:webHidden/>
              </w:rPr>
              <w:t>6</w:t>
            </w:r>
          </w:hyperlink>
        </w:p>
        <w:p w14:paraId="77306A70" w14:textId="6908833A" w:rsidR="007C2E2F" w:rsidRDefault="00A65EBC">
          <w:pPr>
            <w:pStyle w:val="TOC2"/>
            <w:tabs>
              <w:tab w:val="right" w:leader="dot" w:pos="9350"/>
            </w:tabs>
            <w:rPr>
              <w:rFonts w:asciiTheme="minorHAnsi" w:eastAsiaTheme="minorEastAsia" w:hAnsiTheme="minorHAnsi"/>
              <w:noProof/>
              <w:sz w:val="22"/>
              <w:lang w:val="en-CA" w:eastAsia="en-CA"/>
            </w:rPr>
          </w:pPr>
          <w:hyperlink w:anchor="_Toc55996126" w:history="1">
            <w:r w:rsidR="007C2E2F" w:rsidRPr="000F44CE">
              <w:rPr>
                <w:rStyle w:val="Hyperlink"/>
                <w:noProof/>
              </w:rPr>
              <w:t>Week 3</w:t>
            </w:r>
            <w:r w:rsidR="002172F7">
              <w:rPr>
                <w:rStyle w:val="Hyperlink"/>
                <w:noProof/>
              </w:rPr>
              <w:t xml:space="preserve"> – Growing Up with Family</w:t>
            </w:r>
            <w:r w:rsidR="007C2E2F" w:rsidRPr="000F44CE">
              <w:rPr>
                <w:rStyle w:val="Hyperlink"/>
                <w:noProof/>
              </w:rPr>
              <w:t xml:space="preserve"> (</w:t>
            </w:r>
            <w:r w:rsidR="002172F7">
              <w:rPr>
                <w:rStyle w:val="Hyperlink"/>
                <w:noProof/>
              </w:rPr>
              <w:t>Jan 24</w:t>
            </w:r>
            <w:r w:rsidR="007C2E2F" w:rsidRPr="000F44CE">
              <w:rPr>
                <w:rStyle w:val="Hyperlink"/>
                <w:noProof/>
              </w:rPr>
              <w:t>)</w:t>
            </w:r>
            <w:r w:rsidR="007C2E2F">
              <w:rPr>
                <w:noProof/>
                <w:webHidden/>
              </w:rPr>
              <w:tab/>
            </w:r>
            <w:r w:rsidR="002172F7">
              <w:rPr>
                <w:noProof/>
                <w:webHidden/>
              </w:rPr>
              <w:t>6</w:t>
            </w:r>
          </w:hyperlink>
        </w:p>
        <w:p w14:paraId="177045DF" w14:textId="039B7FE3" w:rsidR="007C2E2F" w:rsidRDefault="00A65EBC">
          <w:pPr>
            <w:pStyle w:val="TOC2"/>
            <w:tabs>
              <w:tab w:val="right" w:leader="dot" w:pos="9350"/>
            </w:tabs>
            <w:rPr>
              <w:rFonts w:asciiTheme="minorHAnsi" w:eastAsiaTheme="minorEastAsia" w:hAnsiTheme="minorHAnsi"/>
              <w:noProof/>
              <w:sz w:val="22"/>
              <w:lang w:val="en-CA" w:eastAsia="en-CA"/>
            </w:rPr>
          </w:pPr>
          <w:hyperlink w:anchor="_Toc55996127" w:history="1">
            <w:r w:rsidR="007C2E2F" w:rsidRPr="000F44CE">
              <w:rPr>
                <w:rStyle w:val="Hyperlink"/>
                <w:noProof/>
              </w:rPr>
              <w:t xml:space="preserve">Week 4 </w:t>
            </w:r>
            <w:r w:rsidR="002172F7">
              <w:rPr>
                <w:rStyle w:val="Hyperlink"/>
                <w:noProof/>
              </w:rPr>
              <w:t>– Friendship</w:t>
            </w:r>
            <w:r w:rsidR="002172F7">
              <w:rPr>
                <w:rStyle w:val="Hyperlink"/>
                <w:noProof/>
              </w:rPr>
              <w:t xml:space="preserve"> </w:t>
            </w:r>
            <w:r w:rsidR="007C2E2F" w:rsidRPr="000F44CE">
              <w:rPr>
                <w:rStyle w:val="Hyperlink"/>
                <w:noProof/>
              </w:rPr>
              <w:t>(</w:t>
            </w:r>
            <w:r w:rsidR="001C00B6">
              <w:rPr>
                <w:rStyle w:val="Hyperlink"/>
                <w:noProof/>
              </w:rPr>
              <w:t>Jan 31</w:t>
            </w:r>
            <w:r w:rsidR="007C2E2F" w:rsidRPr="000F44CE">
              <w:rPr>
                <w:rStyle w:val="Hyperlink"/>
                <w:noProof/>
              </w:rPr>
              <w:t>)</w:t>
            </w:r>
            <w:r w:rsidR="007C2E2F">
              <w:rPr>
                <w:noProof/>
                <w:webHidden/>
              </w:rPr>
              <w:tab/>
            </w:r>
            <w:r w:rsidR="002172F7">
              <w:rPr>
                <w:noProof/>
                <w:webHidden/>
              </w:rPr>
              <w:t>6</w:t>
            </w:r>
          </w:hyperlink>
        </w:p>
        <w:p w14:paraId="4935472A" w14:textId="7282CF50" w:rsidR="007C2E2F" w:rsidRDefault="00A65EBC">
          <w:pPr>
            <w:pStyle w:val="TOC2"/>
            <w:tabs>
              <w:tab w:val="right" w:leader="dot" w:pos="9350"/>
            </w:tabs>
            <w:rPr>
              <w:rFonts w:asciiTheme="minorHAnsi" w:eastAsiaTheme="minorEastAsia" w:hAnsiTheme="minorHAnsi"/>
              <w:noProof/>
              <w:sz w:val="22"/>
              <w:lang w:val="en-CA" w:eastAsia="en-CA"/>
            </w:rPr>
          </w:pPr>
          <w:hyperlink w:anchor="_Toc55996128" w:history="1">
            <w:r w:rsidR="007C2E2F" w:rsidRPr="000F44CE">
              <w:rPr>
                <w:rStyle w:val="Hyperlink"/>
                <w:noProof/>
              </w:rPr>
              <w:t>Week 5</w:t>
            </w:r>
            <w:r w:rsidR="002172F7">
              <w:rPr>
                <w:rStyle w:val="Hyperlink"/>
                <w:noProof/>
              </w:rPr>
              <w:t xml:space="preserve"> – Attraction and Mate Selection</w:t>
            </w:r>
            <w:r w:rsidR="007C2E2F" w:rsidRPr="000F44CE">
              <w:rPr>
                <w:rStyle w:val="Hyperlink"/>
                <w:noProof/>
              </w:rPr>
              <w:t xml:space="preserve"> (</w:t>
            </w:r>
            <w:r w:rsidR="001C00B6">
              <w:rPr>
                <w:rStyle w:val="Hyperlink"/>
                <w:noProof/>
              </w:rPr>
              <w:t>Feb 7</w:t>
            </w:r>
            <w:r w:rsidR="007C2E2F" w:rsidRPr="000F44CE">
              <w:rPr>
                <w:rStyle w:val="Hyperlink"/>
                <w:noProof/>
              </w:rPr>
              <w:t>)</w:t>
            </w:r>
            <w:r w:rsidR="007C2E2F">
              <w:rPr>
                <w:noProof/>
                <w:webHidden/>
              </w:rPr>
              <w:tab/>
            </w:r>
            <w:r w:rsidR="002172F7">
              <w:rPr>
                <w:noProof/>
                <w:webHidden/>
              </w:rPr>
              <w:t>7</w:t>
            </w:r>
          </w:hyperlink>
        </w:p>
        <w:p w14:paraId="1BF7F738" w14:textId="4033293B" w:rsidR="007C2E2F" w:rsidRDefault="00A65EBC">
          <w:pPr>
            <w:pStyle w:val="TOC2"/>
            <w:tabs>
              <w:tab w:val="right" w:leader="dot" w:pos="9350"/>
            </w:tabs>
            <w:rPr>
              <w:rFonts w:asciiTheme="minorHAnsi" w:eastAsiaTheme="minorEastAsia" w:hAnsiTheme="minorHAnsi"/>
              <w:noProof/>
              <w:sz w:val="22"/>
              <w:lang w:val="en-CA" w:eastAsia="en-CA"/>
            </w:rPr>
          </w:pPr>
          <w:hyperlink w:anchor="_Toc55996129" w:history="1">
            <w:r w:rsidR="007C2E2F" w:rsidRPr="000F44CE">
              <w:rPr>
                <w:rStyle w:val="Hyperlink"/>
                <w:noProof/>
              </w:rPr>
              <w:t>Week 6</w:t>
            </w:r>
            <w:r w:rsidR="001C00B6">
              <w:rPr>
                <w:rStyle w:val="Hyperlink"/>
                <w:noProof/>
              </w:rPr>
              <w:t xml:space="preserve"> – MIDTERM TEST </w:t>
            </w:r>
            <w:r w:rsidR="007C2E2F" w:rsidRPr="000F44CE">
              <w:rPr>
                <w:rStyle w:val="Hyperlink"/>
                <w:noProof/>
              </w:rPr>
              <w:t>(</w:t>
            </w:r>
            <w:r w:rsidR="001C00B6">
              <w:rPr>
                <w:rStyle w:val="Hyperlink"/>
                <w:noProof/>
              </w:rPr>
              <w:t>Feb 14</w:t>
            </w:r>
            <w:r w:rsidR="007C2E2F" w:rsidRPr="000F44CE">
              <w:rPr>
                <w:rStyle w:val="Hyperlink"/>
                <w:noProof/>
              </w:rPr>
              <w:t>)</w:t>
            </w:r>
            <w:r w:rsidR="007C2E2F">
              <w:rPr>
                <w:noProof/>
                <w:webHidden/>
              </w:rPr>
              <w:tab/>
            </w:r>
            <w:r w:rsidR="002172F7">
              <w:rPr>
                <w:noProof/>
                <w:webHidden/>
              </w:rPr>
              <w:t>7</w:t>
            </w:r>
          </w:hyperlink>
        </w:p>
        <w:p w14:paraId="12D3D479" w14:textId="13F2E1B5" w:rsidR="007C2E2F" w:rsidRDefault="00A65EBC">
          <w:pPr>
            <w:pStyle w:val="TOC2"/>
            <w:tabs>
              <w:tab w:val="right" w:leader="dot" w:pos="9350"/>
            </w:tabs>
            <w:rPr>
              <w:rFonts w:asciiTheme="minorHAnsi" w:eastAsiaTheme="minorEastAsia" w:hAnsiTheme="minorHAnsi"/>
              <w:noProof/>
              <w:sz w:val="22"/>
              <w:lang w:val="en-CA" w:eastAsia="en-CA"/>
            </w:rPr>
          </w:pPr>
          <w:hyperlink w:anchor="_Toc55996130" w:history="1">
            <w:r w:rsidR="007C2E2F" w:rsidRPr="000F44CE">
              <w:rPr>
                <w:rStyle w:val="Hyperlink"/>
                <w:noProof/>
              </w:rPr>
              <w:t>Week 7</w:t>
            </w:r>
            <w:r w:rsidR="001C00B6">
              <w:rPr>
                <w:rStyle w:val="Hyperlink"/>
                <w:noProof/>
              </w:rPr>
              <w:t xml:space="preserve"> – READING WEEK</w:t>
            </w:r>
            <w:r w:rsidR="007C2E2F" w:rsidRPr="000F44CE">
              <w:rPr>
                <w:rStyle w:val="Hyperlink"/>
                <w:noProof/>
              </w:rPr>
              <w:t xml:space="preserve"> (</w:t>
            </w:r>
            <w:r w:rsidR="001C00B6">
              <w:rPr>
                <w:rStyle w:val="Hyperlink"/>
                <w:noProof/>
              </w:rPr>
              <w:t>Feb 21</w:t>
            </w:r>
            <w:r w:rsidR="007C2E2F" w:rsidRPr="000F44CE">
              <w:rPr>
                <w:rStyle w:val="Hyperlink"/>
                <w:noProof/>
              </w:rPr>
              <w:t>)</w:t>
            </w:r>
            <w:r w:rsidR="007C2E2F">
              <w:rPr>
                <w:noProof/>
                <w:webHidden/>
              </w:rPr>
              <w:tab/>
            </w:r>
            <w:r w:rsidR="002172F7">
              <w:rPr>
                <w:noProof/>
                <w:webHidden/>
              </w:rPr>
              <w:t>7</w:t>
            </w:r>
          </w:hyperlink>
        </w:p>
        <w:p w14:paraId="638AD11D" w14:textId="4BB05F86" w:rsidR="007C2E2F" w:rsidRDefault="00A65EBC">
          <w:pPr>
            <w:pStyle w:val="TOC2"/>
            <w:tabs>
              <w:tab w:val="right" w:leader="dot" w:pos="9350"/>
            </w:tabs>
            <w:rPr>
              <w:rFonts w:asciiTheme="minorHAnsi" w:eastAsiaTheme="minorEastAsia" w:hAnsiTheme="minorHAnsi"/>
              <w:noProof/>
              <w:sz w:val="22"/>
              <w:lang w:val="en-CA" w:eastAsia="en-CA"/>
            </w:rPr>
          </w:pPr>
          <w:hyperlink w:anchor="_Toc55996131" w:history="1">
            <w:r w:rsidR="007C2E2F" w:rsidRPr="000F44CE">
              <w:rPr>
                <w:rStyle w:val="Hyperlink"/>
                <w:noProof/>
              </w:rPr>
              <w:t>Week 8</w:t>
            </w:r>
            <w:r w:rsidR="001C00B6">
              <w:rPr>
                <w:rStyle w:val="Hyperlink"/>
                <w:noProof/>
              </w:rPr>
              <w:t xml:space="preserve"> – Modern Dating: From Sexting to Ghosting </w:t>
            </w:r>
            <w:r w:rsidR="007C2E2F" w:rsidRPr="000F44CE">
              <w:rPr>
                <w:rStyle w:val="Hyperlink"/>
                <w:noProof/>
              </w:rPr>
              <w:t>(</w:t>
            </w:r>
            <w:r w:rsidR="001C00B6">
              <w:rPr>
                <w:rStyle w:val="Hyperlink"/>
                <w:noProof/>
              </w:rPr>
              <w:t>Feb 28</w:t>
            </w:r>
            <w:r w:rsidR="007C2E2F" w:rsidRPr="000F44CE">
              <w:rPr>
                <w:rStyle w:val="Hyperlink"/>
                <w:noProof/>
              </w:rPr>
              <w:t>)</w:t>
            </w:r>
            <w:r w:rsidR="007C2E2F">
              <w:rPr>
                <w:noProof/>
                <w:webHidden/>
              </w:rPr>
              <w:tab/>
            </w:r>
            <w:r w:rsidR="001C00B6">
              <w:rPr>
                <w:noProof/>
                <w:webHidden/>
              </w:rPr>
              <w:t>7</w:t>
            </w:r>
          </w:hyperlink>
        </w:p>
        <w:p w14:paraId="5F85375A" w14:textId="602B1F80" w:rsidR="007C2E2F" w:rsidRDefault="00A65EBC">
          <w:pPr>
            <w:pStyle w:val="TOC2"/>
            <w:tabs>
              <w:tab w:val="right" w:leader="dot" w:pos="9350"/>
            </w:tabs>
            <w:rPr>
              <w:rFonts w:asciiTheme="minorHAnsi" w:eastAsiaTheme="minorEastAsia" w:hAnsiTheme="minorHAnsi"/>
              <w:noProof/>
              <w:sz w:val="22"/>
              <w:lang w:val="en-CA" w:eastAsia="en-CA"/>
            </w:rPr>
          </w:pPr>
          <w:hyperlink w:anchor="_Toc55996132" w:history="1">
            <w:r w:rsidR="007C2E2F" w:rsidRPr="000F44CE">
              <w:rPr>
                <w:rStyle w:val="Hyperlink"/>
                <w:noProof/>
              </w:rPr>
              <w:t>Week 9</w:t>
            </w:r>
            <w:r w:rsidR="001C00B6">
              <w:rPr>
                <w:rStyle w:val="Hyperlink"/>
                <w:noProof/>
              </w:rPr>
              <w:t xml:space="preserve"> – Responsiveness and Support</w:t>
            </w:r>
            <w:r w:rsidR="007C2E2F" w:rsidRPr="000F44CE">
              <w:rPr>
                <w:rStyle w:val="Hyperlink"/>
                <w:noProof/>
              </w:rPr>
              <w:t xml:space="preserve"> (</w:t>
            </w:r>
            <w:r w:rsidR="001C00B6">
              <w:rPr>
                <w:rStyle w:val="Hyperlink"/>
                <w:noProof/>
              </w:rPr>
              <w:t>March 7</w:t>
            </w:r>
            <w:r w:rsidR="007C2E2F" w:rsidRPr="000F44CE">
              <w:rPr>
                <w:rStyle w:val="Hyperlink"/>
                <w:noProof/>
              </w:rPr>
              <w:t>)</w:t>
            </w:r>
            <w:r w:rsidR="007C2E2F">
              <w:rPr>
                <w:noProof/>
                <w:webHidden/>
              </w:rPr>
              <w:tab/>
            </w:r>
            <w:r w:rsidR="001C00B6">
              <w:rPr>
                <w:noProof/>
                <w:webHidden/>
              </w:rPr>
              <w:t>8</w:t>
            </w:r>
          </w:hyperlink>
        </w:p>
        <w:p w14:paraId="14A94E2A" w14:textId="72DE6FB7" w:rsidR="007C2E2F" w:rsidRDefault="00A65EBC">
          <w:pPr>
            <w:pStyle w:val="TOC2"/>
            <w:tabs>
              <w:tab w:val="right" w:leader="dot" w:pos="9350"/>
            </w:tabs>
            <w:rPr>
              <w:rFonts w:asciiTheme="minorHAnsi" w:eastAsiaTheme="minorEastAsia" w:hAnsiTheme="minorHAnsi"/>
              <w:noProof/>
              <w:sz w:val="22"/>
              <w:lang w:val="en-CA" w:eastAsia="en-CA"/>
            </w:rPr>
          </w:pPr>
          <w:hyperlink w:anchor="_Toc55996133" w:history="1">
            <w:r w:rsidR="007C2E2F" w:rsidRPr="000F44CE">
              <w:rPr>
                <w:rStyle w:val="Hyperlink"/>
                <w:noProof/>
              </w:rPr>
              <w:t>Week 10</w:t>
            </w:r>
            <w:r w:rsidR="001C00B6">
              <w:rPr>
                <w:rStyle w:val="Hyperlink"/>
                <w:noProof/>
              </w:rPr>
              <w:t xml:space="preserve"> – Beliefs and Expectations</w:t>
            </w:r>
            <w:r w:rsidR="007C2E2F" w:rsidRPr="000F44CE">
              <w:rPr>
                <w:rStyle w:val="Hyperlink"/>
                <w:noProof/>
              </w:rPr>
              <w:t xml:space="preserve"> (</w:t>
            </w:r>
            <w:r w:rsidR="001C00B6">
              <w:rPr>
                <w:rStyle w:val="Hyperlink"/>
                <w:noProof/>
              </w:rPr>
              <w:t>March 14</w:t>
            </w:r>
            <w:r w:rsidR="007C2E2F" w:rsidRPr="000F44CE">
              <w:rPr>
                <w:rStyle w:val="Hyperlink"/>
                <w:noProof/>
              </w:rPr>
              <w:t>)</w:t>
            </w:r>
            <w:r w:rsidR="007C2E2F">
              <w:rPr>
                <w:noProof/>
                <w:webHidden/>
              </w:rPr>
              <w:tab/>
            </w:r>
            <w:r w:rsidR="001C00B6">
              <w:rPr>
                <w:noProof/>
                <w:webHidden/>
              </w:rPr>
              <w:t>8</w:t>
            </w:r>
          </w:hyperlink>
        </w:p>
        <w:p w14:paraId="3E286C43" w14:textId="76C553E5" w:rsidR="007C2E2F" w:rsidRDefault="00A65EBC">
          <w:pPr>
            <w:pStyle w:val="TOC2"/>
            <w:tabs>
              <w:tab w:val="right" w:leader="dot" w:pos="9350"/>
            </w:tabs>
            <w:rPr>
              <w:rFonts w:asciiTheme="minorHAnsi" w:eastAsiaTheme="minorEastAsia" w:hAnsiTheme="minorHAnsi"/>
              <w:noProof/>
              <w:sz w:val="22"/>
              <w:lang w:val="en-CA" w:eastAsia="en-CA"/>
            </w:rPr>
          </w:pPr>
          <w:hyperlink w:anchor="_Toc55996134" w:history="1">
            <w:r w:rsidR="007C2E2F" w:rsidRPr="000F44CE">
              <w:rPr>
                <w:rStyle w:val="Hyperlink"/>
                <w:noProof/>
              </w:rPr>
              <w:t>Week 11</w:t>
            </w:r>
            <w:r w:rsidR="001C00B6">
              <w:rPr>
                <w:rStyle w:val="Hyperlink"/>
                <w:noProof/>
              </w:rPr>
              <w:t xml:space="preserve"> – Stress, Conflict, and Aggression</w:t>
            </w:r>
            <w:r w:rsidR="007C2E2F" w:rsidRPr="000F44CE">
              <w:rPr>
                <w:rStyle w:val="Hyperlink"/>
                <w:noProof/>
              </w:rPr>
              <w:t xml:space="preserve"> (</w:t>
            </w:r>
            <w:r w:rsidR="001C00B6">
              <w:rPr>
                <w:rStyle w:val="Hyperlink"/>
                <w:noProof/>
              </w:rPr>
              <w:t>March 21</w:t>
            </w:r>
            <w:r w:rsidR="007C2E2F" w:rsidRPr="000F44CE">
              <w:rPr>
                <w:rStyle w:val="Hyperlink"/>
                <w:noProof/>
              </w:rPr>
              <w:t>)</w:t>
            </w:r>
            <w:r w:rsidR="007C2E2F">
              <w:rPr>
                <w:noProof/>
                <w:webHidden/>
              </w:rPr>
              <w:tab/>
            </w:r>
            <w:r w:rsidR="001C00B6">
              <w:rPr>
                <w:noProof/>
                <w:webHidden/>
              </w:rPr>
              <w:t>8</w:t>
            </w:r>
          </w:hyperlink>
        </w:p>
        <w:p w14:paraId="2FCE195D" w14:textId="1CD4F6E3" w:rsidR="007C2E2F" w:rsidRDefault="00A65EBC">
          <w:pPr>
            <w:pStyle w:val="TOC2"/>
            <w:tabs>
              <w:tab w:val="right" w:leader="dot" w:pos="9350"/>
            </w:tabs>
            <w:rPr>
              <w:rFonts w:asciiTheme="minorHAnsi" w:eastAsiaTheme="minorEastAsia" w:hAnsiTheme="minorHAnsi"/>
              <w:noProof/>
              <w:sz w:val="22"/>
              <w:lang w:val="en-CA" w:eastAsia="en-CA"/>
            </w:rPr>
          </w:pPr>
          <w:hyperlink w:anchor="_Toc55996135" w:history="1">
            <w:r w:rsidR="007C2E2F" w:rsidRPr="000F44CE">
              <w:rPr>
                <w:rStyle w:val="Hyperlink"/>
                <w:noProof/>
              </w:rPr>
              <w:t>Week 12</w:t>
            </w:r>
            <w:r w:rsidR="001C00B6">
              <w:rPr>
                <w:rStyle w:val="Hyperlink"/>
                <w:noProof/>
              </w:rPr>
              <w:t xml:space="preserve"> – Diversity in Romantic Relationships</w:t>
            </w:r>
            <w:r w:rsidR="007C2E2F" w:rsidRPr="000F44CE">
              <w:rPr>
                <w:rStyle w:val="Hyperlink"/>
                <w:noProof/>
              </w:rPr>
              <w:t xml:space="preserve"> (</w:t>
            </w:r>
            <w:r w:rsidR="001C00B6">
              <w:rPr>
                <w:rStyle w:val="Hyperlink"/>
                <w:noProof/>
              </w:rPr>
              <w:t>March 28</w:t>
            </w:r>
            <w:r w:rsidR="007C2E2F" w:rsidRPr="000F44CE">
              <w:rPr>
                <w:rStyle w:val="Hyperlink"/>
                <w:noProof/>
              </w:rPr>
              <w:t>)</w:t>
            </w:r>
            <w:r w:rsidR="007C2E2F">
              <w:rPr>
                <w:noProof/>
                <w:webHidden/>
              </w:rPr>
              <w:tab/>
            </w:r>
            <w:r w:rsidR="001C00B6">
              <w:rPr>
                <w:noProof/>
                <w:webHidden/>
              </w:rPr>
              <w:t>9</w:t>
            </w:r>
          </w:hyperlink>
        </w:p>
        <w:p w14:paraId="10AFC228" w14:textId="31D4777F" w:rsidR="007C2E2F" w:rsidRDefault="00A65EBC">
          <w:pPr>
            <w:pStyle w:val="TOC2"/>
            <w:tabs>
              <w:tab w:val="right" w:leader="dot" w:pos="9350"/>
            </w:tabs>
            <w:rPr>
              <w:rFonts w:asciiTheme="minorHAnsi" w:eastAsiaTheme="minorEastAsia" w:hAnsiTheme="minorHAnsi"/>
              <w:noProof/>
              <w:sz w:val="22"/>
              <w:lang w:val="en-CA" w:eastAsia="en-CA"/>
            </w:rPr>
          </w:pPr>
          <w:hyperlink w:anchor="_Toc55996136" w:history="1">
            <w:r w:rsidR="007C2E2F" w:rsidRPr="000F44CE">
              <w:rPr>
                <w:rStyle w:val="Hyperlink"/>
                <w:noProof/>
              </w:rPr>
              <w:t>Week 13</w:t>
            </w:r>
            <w:r w:rsidR="001C00B6">
              <w:rPr>
                <w:rStyle w:val="Hyperlink"/>
                <w:noProof/>
              </w:rPr>
              <w:t xml:space="preserve"> – Breaking Up, Loss, and Bereavemnet</w:t>
            </w:r>
            <w:r w:rsidR="007C2E2F" w:rsidRPr="000F44CE">
              <w:rPr>
                <w:rStyle w:val="Hyperlink"/>
                <w:noProof/>
              </w:rPr>
              <w:t xml:space="preserve"> (</w:t>
            </w:r>
            <w:r w:rsidR="001C00B6">
              <w:rPr>
                <w:rStyle w:val="Hyperlink"/>
                <w:noProof/>
              </w:rPr>
              <w:t>April 4</w:t>
            </w:r>
            <w:r w:rsidR="007C2E2F" w:rsidRPr="000F44CE">
              <w:rPr>
                <w:rStyle w:val="Hyperlink"/>
                <w:noProof/>
              </w:rPr>
              <w:t>)</w:t>
            </w:r>
            <w:r w:rsidR="007C2E2F">
              <w:rPr>
                <w:noProof/>
                <w:webHidden/>
              </w:rPr>
              <w:tab/>
            </w:r>
            <w:r w:rsidR="001C00B6">
              <w:rPr>
                <w:noProof/>
                <w:webHidden/>
              </w:rPr>
              <w:t>9</w:t>
            </w:r>
          </w:hyperlink>
        </w:p>
        <w:p w14:paraId="41B822F1" w14:textId="36660E27" w:rsidR="007C2E2F" w:rsidRDefault="00A65EBC">
          <w:pPr>
            <w:pStyle w:val="TOC2"/>
            <w:tabs>
              <w:tab w:val="right" w:leader="dot" w:pos="9350"/>
            </w:tabs>
            <w:rPr>
              <w:rFonts w:asciiTheme="minorHAnsi" w:eastAsiaTheme="minorEastAsia" w:hAnsiTheme="minorHAnsi"/>
              <w:noProof/>
              <w:sz w:val="22"/>
              <w:lang w:val="en-CA" w:eastAsia="en-CA"/>
            </w:rPr>
          </w:pPr>
          <w:hyperlink w:anchor="_Toc55996137" w:history="1">
            <w:r w:rsidR="007C2E2F" w:rsidRPr="000F44CE">
              <w:rPr>
                <w:rStyle w:val="Hyperlink"/>
                <w:noProof/>
              </w:rPr>
              <w:t>Week 14</w:t>
            </w:r>
            <w:r w:rsidR="001C00B6">
              <w:rPr>
                <w:rStyle w:val="Hyperlink"/>
                <w:noProof/>
              </w:rPr>
              <w:t xml:space="preserve"> – Final Exam Review Session</w:t>
            </w:r>
            <w:r w:rsidR="007C2E2F" w:rsidRPr="000F44CE">
              <w:rPr>
                <w:rStyle w:val="Hyperlink"/>
                <w:noProof/>
              </w:rPr>
              <w:t xml:space="preserve"> (</w:t>
            </w:r>
            <w:r w:rsidR="0088004F">
              <w:rPr>
                <w:rStyle w:val="Hyperlink"/>
                <w:noProof/>
              </w:rPr>
              <w:t>April 11</w:t>
            </w:r>
            <w:r w:rsidR="007C2E2F" w:rsidRPr="000F44CE">
              <w:rPr>
                <w:rStyle w:val="Hyperlink"/>
                <w:noProof/>
              </w:rPr>
              <w:t>)</w:t>
            </w:r>
            <w:r w:rsidR="007C2E2F">
              <w:rPr>
                <w:noProof/>
                <w:webHidden/>
              </w:rPr>
              <w:tab/>
            </w:r>
            <w:r w:rsidR="001C00B6">
              <w:rPr>
                <w:noProof/>
                <w:webHidden/>
              </w:rPr>
              <w:t>9</w:t>
            </w:r>
          </w:hyperlink>
        </w:p>
        <w:p w14:paraId="50214A0C" w14:textId="33C4140D" w:rsidR="007C2E2F" w:rsidRDefault="00A65EBC">
          <w:pPr>
            <w:pStyle w:val="TOC1"/>
            <w:tabs>
              <w:tab w:val="right" w:leader="dot" w:pos="9350"/>
            </w:tabs>
            <w:rPr>
              <w:rFonts w:asciiTheme="minorHAnsi" w:eastAsiaTheme="minorEastAsia" w:hAnsiTheme="minorHAnsi"/>
              <w:noProof/>
              <w:sz w:val="22"/>
              <w:lang w:val="en-CA" w:eastAsia="en-CA"/>
            </w:rPr>
          </w:pPr>
          <w:hyperlink w:anchor="_Toc55996138" w:history="1">
            <w:r w:rsidR="007C2E2F" w:rsidRPr="000F44CE">
              <w:rPr>
                <w:rStyle w:val="Hyperlink"/>
                <w:noProof/>
              </w:rPr>
              <w:t>Course Policies</w:t>
            </w:r>
            <w:r w:rsidR="007C2E2F">
              <w:rPr>
                <w:noProof/>
                <w:webHidden/>
              </w:rPr>
              <w:tab/>
            </w:r>
            <w:r w:rsidR="0088004F">
              <w:rPr>
                <w:noProof/>
                <w:webHidden/>
              </w:rPr>
              <w:t>9</w:t>
            </w:r>
          </w:hyperlink>
        </w:p>
        <w:p w14:paraId="282287AD" w14:textId="74FB1C0F" w:rsidR="007C2E2F" w:rsidRDefault="00A65EBC">
          <w:pPr>
            <w:pStyle w:val="TOC2"/>
            <w:tabs>
              <w:tab w:val="right" w:leader="dot" w:pos="9350"/>
            </w:tabs>
            <w:rPr>
              <w:rFonts w:asciiTheme="minorHAnsi" w:eastAsiaTheme="minorEastAsia" w:hAnsiTheme="minorHAnsi"/>
              <w:noProof/>
              <w:sz w:val="22"/>
              <w:lang w:val="en-CA" w:eastAsia="en-CA"/>
            </w:rPr>
          </w:pPr>
          <w:hyperlink w:anchor="_Toc55996139" w:history="1">
            <w:r w:rsidR="007C2E2F" w:rsidRPr="000F44CE">
              <w:rPr>
                <w:rStyle w:val="Hyperlink"/>
                <w:noProof/>
              </w:rPr>
              <w:t>Submission of Assignments</w:t>
            </w:r>
            <w:r w:rsidR="007C2E2F">
              <w:rPr>
                <w:noProof/>
                <w:webHidden/>
              </w:rPr>
              <w:tab/>
            </w:r>
            <w:r w:rsidR="0088004F">
              <w:rPr>
                <w:noProof/>
                <w:webHidden/>
              </w:rPr>
              <w:t>9</w:t>
            </w:r>
          </w:hyperlink>
        </w:p>
        <w:p w14:paraId="4FBBBF1B" w14:textId="516BF9A8" w:rsidR="007C2E2F" w:rsidRDefault="00A65EBC">
          <w:pPr>
            <w:pStyle w:val="TOC2"/>
            <w:tabs>
              <w:tab w:val="right" w:leader="dot" w:pos="9350"/>
            </w:tabs>
            <w:rPr>
              <w:rFonts w:asciiTheme="minorHAnsi" w:eastAsiaTheme="minorEastAsia" w:hAnsiTheme="minorHAnsi"/>
              <w:noProof/>
              <w:sz w:val="22"/>
              <w:lang w:val="en-CA" w:eastAsia="en-CA"/>
            </w:rPr>
          </w:pPr>
          <w:hyperlink w:anchor="_Toc55996140" w:history="1">
            <w:r w:rsidR="007C2E2F" w:rsidRPr="000F44CE">
              <w:rPr>
                <w:rStyle w:val="Hyperlink"/>
                <w:noProof/>
              </w:rPr>
              <w:t>Grades</w:t>
            </w:r>
            <w:r w:rsidR="007C2E2F">
              <w:rPr>
                <w:noProof/>
                <w:webHidden/>
              </w:rPr>
              <w:tab/>
            </w:r>
            <w:r w:rsidR="0088004F">
              <w:rPr>
                <w:noProof/>
                <w:webHidden/>
              </w:rPr>
              <w:t>10</w:t>
            </w:r>
          </w:hyperlink>
        </w:p>
        <w:p w14:paraId="709F3EAE" w14:textId="33D8E892" w:rsidR="007C2E2F" w:rsidRDefault="00A65EBC">
          <w:pPr>
            <w:pStyle w:val="TOC2"/>
            <w:tabs>
              <w:tab w:val="right" w:leader="dot" w:pos="9350"/>
            </w:tabs>
            <w:rPr>
              <w:rFonts w:asciiTheme="minorHAnsi" w:eastAsiaTheme="minorEastAsia" w:hAnsiTheme="minorHAnsi"/>
              <w:noProof/>
              <w:sz w:val="22"/>
              <w:lang w:val="en-CA" w:eastAsia="en-CA"/>
            </w:rPr>
          </w:pPr>
          <w:hyperlink w:anchor="_Toc55996141" w:history="1">
            <w:r w:rsidR="007C2E2F" w:rsidRPr="000F44CE">
              <w:rPr>
                <w:rStyle w:val="Hyperlink"/>
                <w:noProof/>
              </w:rPr>
              <w:t>Late Assignments</w:t>
            </w:r>
            <w:r w:rsidR="007C2E2F">
              <w:rPr>
                <w:noProof/>
                <w:webHidden/>
              </w:rPr>
              <w:tab/>
            </w:r>
            <w:r w:rsidR="0088004F">
              <w:rPr>
                <w:noProof/>
                <w:webHidden/>
              </w:rPr>
              <w:t>10</w:t>
            </w:r>
          </w:hyperlink>
        </w:p>
        <w:p w14:paraId="28348B2E" w14:textId="7AA6C874" w:rsidR="007C2E2F" w:rsidRDefault="00A65EBC">
          <w:pPr>
            <w:pStyle w:val="TOC2"/>
            <w:tabs>
              <w:tab w:val="right" w:leader="dot" w:pos="9350"/>
            </w:tabs>
            <w:rPr>
              <w:rFonts w:asciiTheme="minorHAnsi" w:eastAsiaTheme="minorEastAsia" w:hAnsiTheme="minorHAnsi"/>
              <w:noProof/>
              <w:sz w:val="22"/>
              <w:lang w:val="en-CA" w:eastAsia="en-CA"/>
            </w:rPr>
          </w:pPr>
          <w:hyperlink w:anchor="_Toc55996142" w:history="1">
            <w:r w:rsidR="007C2E2F" w:rsidRPr="000F44CE">
              <w:rPr>
                <w:rStyle w:val="Hyperlink"/>
                <w:noProof/>
              </w:rPr>
              <w:t>Course Modification</w:t>
            </w:r>
            <w:r w:rsidR="007C2E2F">
              <w:rPr>
                <w:noProof/>
                <w:webHidden/>
              </w:rPr>
              <w:tab/>
            </w:r>
            <w:r w:rsidR="0088004F">
              <w:rPr>
                <w:noProof/>
                <w:webHidden/>
              </w:rPr>
              <w:t>10</w:t>
            </w:r>
          </w:hyperlink>
        </w:p>
        <w:p w14:paraId="02CC21D5" w14:textId="57F6B279" w:rsidR="007C2E2F" w:rsidRDefault="00A65EBC">
          <w:pPr>
            <w:pStyle w:val="TOC1"/>
            <w:tabs>
              <w:tab w:val="right" w:leader="dot" w:pos="9350"/>
            </w:tabs>
            <w:rPr>
              <w:rFonts w:asciiTheme="minorHAnsi" w:eastAsiaTheme="minorEastAsia" w:hAnsiTheme="minorHAnsi"/>
              <w:noProof/>
              <w:sz w:val="22"/>
              <w:lang w:val="en-CA" w:eastAsia="en-CA"/>
            </w:rPr>
          </w:pPr>
          <w:hyperlink w:anchor="_Toc55996143" w:history="1">
            <w:r w:rsidR="007C2E2F" w:rsidRPr="000F44CE">
              <w:rPr>
                <w:rStyle w:val="Hyperlink"/>
                <w:noProof/>
              </w:rPr>
              <w:t>University Policies</w:t>
            </w:r>
            <w:r w:rsidR="007C2E2F">
              <w:rPr>
                <w:noProof/>
                <w:webHidden/>
              </w:rPr>
              <w:tab/>
            </w:r>
            <w:r w:rsidR="0088004F">
              <w:rPr>
                <w:noProof/>
                <w:webHidden/>
              </w:rPr>
              <w:t>11</w:t>
            </w:r>
          </w:hyperlink>
        </w:p>
        <w:p w14:paraId="6C3A8BBE" w14:textId="6F44A1A8" w:rsidR="007C2E2F" w:rsidRDefault="00A65EBC">
          <w:pPr>
            <w:pStyle w:val="TOC2"/>
            <w:tabs>
              <w:tab w:val="right" w:leader="dot" w:pos="9350"/>
            </w:tabs>
            <w:rPr>
              <w:rFonts w:asciiTheme="minorHAnsi" w:eastAsiaTheme="minorEastAsia" w:hAnsiTheme="minorHAnsi"/>
              <w:noProof/>
              <w:sz w:val="22"/>
              <w:lang w:val="en-CA" w:eastAsia="en-CA"/>
            </w:rPr>
          </w:pPr>
          <w:hyperlink w:anchor="_Toc55996144" w:history="1">
            <w:r w:rsidR="007C2E2F" w:rsidRPr="000F44CE">
              <w:rPr>
                <w:rStyle w:val="Hyperlink"/>
                <w:noProof/>
              </w:rPr>
              <w:t>Academic Integrity</w:t>
            </w:r>
            <w:r w:rsidR="007C2E2F">
              <w:rPr>
                <w:noProof/>
                <w:webHidden/>
              </w:rPr>
              <w:tab/>
            </w:r>
            <w:r w:rsidR="0088004F">
              <w:rPr>
                <w:noProof/>
                <w:webHidden/>
              </w:rPr>
              <w:t>11</w:t>
            </w:r>
          </w:hyperlink>
        </w:p>
        <w:p w14:paraId="1D0FEE0A" w14:textId="67D848DD" w:rsidR="007C2E2F" w:rsidRDefault="00A65EBC">
          <w:pPr>
            <w:pStyle w:val="TOC2"/>
            <w:tabs>
              <w:tab w:val="right" w:leader="dot" w:pos="9350"/>
            </w:tabs>
            <w:rPr>
              <w:rFonts w:asciiTheme="minorHAnsi" w:eastAsiaTheme="minorEastAsia" w:hAnsiTheme="minorHAnsi"/>
              <w:noProof/>
              <w:sz w:val="22"/>
              <w:lang w:val="en-CA" w:eastAsia="en-CA"/>
            </w:rPr>
          </w:pPr>
          <w:hyperlink w:anchor="_Toc55996145" w:history="1">
            <w:r w:rsidR="007C2E2F" w:rsidRPr="000F44CE">
              <w:rPr>
                <w:rStyle w:val="Hyperlink"/>
                <w:noProof/>
              </w:rPr>
              <w:t>Authenticity / Plagiarism Detection</w:t>
            </w:r>
            <w:r w:rsidR="007C2E2F">
              <w:rPr>
                <w:noProof/>
                <w:webHidden/>
              </w:rPr>
              <w:tab/>
            </w:r>
            <w:r w:rsidR="0088004F">
              <w:rPr>
                <w:noProof/>
                <w:webHidden/>
              </w:rPr>
              <w:t>11</w:t>
            </w:r>
          </w:hyperlink>
        </w:p>
        <w:p w14:paraId="072BC356" w14:textId="032647E3" w:rsidR="007C2E2F" w:rsidRDefault="00A65EBC">
          <w:pPr>
            <w:pStyle w:val="TOC2"/>
            <w:tabs>
              <w:tab w:val="right" w:leader="dot" w:pos="9350"/>
            </w:tabs>
            <w:rPr>
              <w:rFonts w:asciiTheme="minorHAnsi" w:eastAsiaTheme="minorEastAsia" w:hAnsiTheme="minorHAnsi"/>
              <w:noProof/>
              <w:sz w:val="22"/>
              <w:lang w:val="en-CA" w:eastAsia="en-CA"/>
            </w:rPr>
          </w:pPr>
          <w:hyperlink w:anchor="_Toc55996146" w:history="1">
            <w:r w:rsidR="007C2E2F" w:rsidRPr="000F44CE">
              <w:rPr>
                <w:rStyle w:val="Hyperlink"/>
                <w:noProof/>
              </w:rPr>
              <w:t>Courses with an On-line Element</w:t>
            </w:r>
            <w:r w:rsidR="007C2E2F">
              <w:rPr>
                <w:noProof/>
                <w:webHidden/>
              </w:rPr>
              <w:tab/>
            </w:r>
            <w:r w:rsidR="0088004F">
              <w:rPr>
                <w:noProof/>
                <w:webHidden/>
              </w:rPr>
              <w:t>11</w:t>
            </w:r>
          </w:hyperlink>
        </w:p>
        <w:p w14:paraId="34F17B95" w14:textId="0A49F6DA" w:rsidR="007C2E2F" w:rsidRDefault="00A65EBC">
          <w:pPr>
            <w:pStyle w:val="TOC2"/>
            <w:tabs>
              <w:tab w:val="right" w:leader="dot" w:pos="9350"/>
            </w:tabs>
            <w:rPr>
              <w:rFonts w:asciiTheme="minorHAnsi" w:eastAsiaTheme="minorEastAsia" w:hAnsiTheme="minorHAnsi"/>
              <w:noProof/>
              <w:sz w:val="22"/>
              <w:lang w:val="en-CA" w:eastAsia="en-CA"/>
            </w:rPr>
          </w:pPr>
          <w:hyperlink w:anchor="_Toc55996147" w:history="1">
            <w:r w:rsidR="007C2E2F" w:rsidRPr="000F44CE">
              <w:rPr>
                <w:rStyle w:val="Hyperlink"/>
                <w:noProof/>
                <w:lang w:val="en-CA"/>
              </w:rPr>
              <w:t>Online Proctoring</w:t>
            </w:r>
            <w:r w:rsidR="007C2E2F">
              <w:rPr>
                <w:noProof/>
                <w:webHidden/>
              </w:rPr>
              <w:tab/>
            </w:r>
            <w:r w:rsidR="0088004F">
              <w:rPr>
                <w:noProof/>
                <w:webHidden/>
              </w:rPr>
              <w:t>12</w:t>
            </w:r>
          </w:hyperlink>
        </w:p>
        <w:p w14:paraId="2F1EC597" w14:textId="68A93F8B" w:rsidR="007C2E2F" w:rsidRDefault="00A65EBC">
          <w:pPr>
            <w:pStyle w:val="TOC2"/>
            <w:tabs>
              <w:tab w:val="right" w:leader="dot" w:pos="9350"/>
            </w:tabs>
            <w:rPr>
              <w:rFonts w:asciiTheme="minorHAnsi" w:eastAsiaTheme="minorEastAsia" w:hAnsiTheme="minorHAnsi"/>
              <w:noProof/>
              <w:sz w:val="22"/>
              <w:lang w:val="en-CA" w:eastAsia="en-CA"/>
            </w:rPr>
          </w:pPr>
          <w:hyperlink w:anchor="_Toc55996148" w:history="1">
            <w:r w:rsidR="007C2E2F" w:rsidRPr="000F44CE">
              <w:rPr>
                <w:rStyle w:val="Hyperlink"/>
                <w:noProof/>
              </w:rPr>
              <w:t>Conduct Expectations</w:t>
            </w:r>
            <w:r w:rsidR="007C2E2F">
              <w:rPr>
                <w:noProof/>
                <w:webHidden/>
              </w:rPr>
              <w:tab/>
            </w:r>
            <w:r w:rsidR="0088004F">
              <w:rPr>
                <w:noProof/>
                <w:webHidden/>
              </w:rPr>
              <w:t>12</w:t>
            </w:r>
          </w:hyperlink>
        </w:p>
        <w:p w14:paraId="4A8F101D" w14:textId="0F52A177" w:rsidR="007C2E2F" w:rsidRDefault="00A65EBC">
          <w:pPr>
            <w:pStyle w:val="TOC2"/>
            <w:tabs>
              <w:tab w:val="right" w:leader="dot" w:pos="9350"/>
            </w:tabs>
            <w:rPr>
              <w:rFonts w:asciiTheme="minorHAnsi" w:eastAsiaTheme="minorEastAsia" w:hAnsiTheme="minorHAnsi"/>
              <w:noProof/>
              <w:sz w:val="22"/>
              <w:lang w:val="en-CA" w:eastAsia="en-CA"/>
            </w:rPr>
          </w:pPr>
          <w:hyperlink w:anchor="_Toc55996149" w:history="1">
            <w:r w:rsidR="007C2E2F" w:rsidRPr="000F44CE">
              <w:rPr>
                <w:rStyle w:val="Hyperlink"/>
                <w:noProof/>
              </w:rPr>
              <w:t>Academic Accommodation of Students With Disabilities</w:t>
            </w:r>
            <w:r w:rsidR="007C2E2F">
              <w:rPr>
                <w:noProof/>
                <w:webHidden/>
              </w:rPr>
              <w:tab/>
            </w:r>
            <w:r w:rsidR="0088004F">
              <w:rPr>
                <w:noProof/>
                <w:webHidden/>
              </w:rPr>
              <w:t>12</w:t>
            </w:r>
          </w:hyperlink>
        </w:p>
        <w:p w14:paraId="6D6A15B4" w14:textId="587ACE54" w:rsidR="007C2E2F" w:rsidRDefault="00A65EBC">
          <w:pPr>
            <w:pStyle w:val="TOC2"/>
            <w:tabs>
              <w:tab w:val="right" w:leader="dot" w:pos="9350"/>
            </w:tabs>
            <w:rPr>
              <w:rFonts w:asciiTheme="minorHAnsi" w:eastAsiaTheme="minorEastAsia" w:hAnsiTheme="minorHAnsi"/>
              <w:noProof/>
              <w:sz w:val="22"/>
              <w:lang w:val="en-CA" w:eastAsia="en-CA"/>
            </w:rPr>
          </w:pPr>
          <w:hyperlink w:anchor="_Toc55996150" w:history="1">
            <w:r w:rsidR="007C2E2F" w:rsidRPr="000F44CE">
              <w:rPr>
                <w:rStyle w:val="Hyperlink"/>
                <w:noProof/>
              </w:rPr>
              <w:t>Requests For Relief For Missed Academic Term Work</w:t>
            </w:r>
            <w:r w:rsidR="007C2E2F">
              <w:rPr>
                <w:noProof/>
                <w:webHidden/>
              </w:rPr>
              <w:tab/>
            </w:r>
            <w:r w:rsidR="0088004F">
              <w:rPr>
                <w:noProof/>
                <w:webHidden/>
              </w:rPr>
              <w:t>12</w:t>
            </w:r>
          </w:hyperlink>
        </w:p>
        <w:p w14:paraId="19CF8D2F" w14:textId="188B9EBC" w:rsidR="007C2E2F" w:rsidRDefault="00A65EBC">
          <w:pPr>
            <w:pStyle w:val="TOC2"/>
            <w:tabs>
              <w:tab w:val="right" w:leader="dot" w:pos="9350"/>
            </w:tabs>
            <w:rPr>
              <w:rFonts w:asciiTheme="minorHAnsi" w:eastAsiaTheme="minorEastAsia" w:hAnsiTheme="minorHAnsi"/>
              <w:noProof/>
              <w:sz w:val="22"/>
              <w:lang w:val="en-CA" w:eastAsia="en-CA"/>
            </w:rPr>
          </w:pPr>
          <w:hyperlink w:anchor="_Toc55996151" w:history="1">
            <w:r w:rsidR="007C2E2F" w:rsidRPr="000F44CE">
              <w:rPr>
                <w:rStyle w:val="Hyperlink"/>
                <w:noProof/>
              </w:rPr>
              <w:t>Academic Accommodation For Religious, Indigenous or Spiritual Observances (RISO)</w:t>
            </w:r>
            <w:r w:rsidR="007C2E2F">
              <w:rPr>
                <w:noProof/>
                <w:webHidden/>
              </w:rPr>
              <w:tab/>
            </w:r>
            <w:r w:rsidR="0088004F">
              <w:rPr>
                <w:noProof/>
                <w:webHidden/>
              </w:rPr>
              <w:t>13</w:t>
            </w:r>
          </w:hyperlink>
        </w:p>
        <w:p w14:paraId="4A68020A" w14:textId="76D94CA1" w:rsidR="007C2E2F" w:rsidRDefault="00A65EBC">
          <w:pPr>
            <w:pStyle w:val="TOC2"/>
            <w:tabs>
              <w:tab w:val="right" w:leader="dot" w:pos="9350"/>
            </w:tabs>
            <w:rPr>
              <w:rFonts w:asciiTheme="minorHAnsi" w:eastAsiaTheme="minorEastAsia" w:hAnsiTheme="minorHAnsi"/>
              <w:noProof/>
              <w:sz w:val="22"/>
              <w:lang w:val="en-CA" w:eastAsia="en-CA"/>
            </w:rPr>
          </w:pPr>
          <w:hyperlink w:anchor="_Toc55996152" w:history="1">
            <w:r w:rsidR="007C2E2F" w:rsidRPr="000F44CE">
              <w:rPr>
                <w:rStyle w:val="Hyperlink"/>
                <w:noProof/>
              </w:rPr>
              <w:t>Copyright And Recording</w:t>
            </w:r>
            <w:r w:rsidR="007C2E2F">
              <w:rPr>
                <w:noProof/>
                <w:webHidden/>
              </w:rPr>
              <w:tab/>
            </w:r>
            <w:r w:rsidR="0088004F">
              <w:rPr>
                <w:noProof/>
                <w:webHidden/>
              </w:rPr>
              <w:t>13</w:t>
            </w:r>
          </w:hyperlink>
        </w:p>
        <w:p w14:paraId="13231BCB" w14:textId="7A4F1227" w:rsidR="007C2E2F" w:rsidRDefault="00A65EBC">
          <w:pPr>
            <w:pStyle w:val="TOC2"/>
            <w:tabs>
              <w:tab w:val="right" w:leader="dot" w:pos="9350"/>
            </w:tabs>
            <w:rPr>
              <w:rFonts w:asciiTheme="minorHAnsi" w:eastAsiaTheme="minorEastAsia" w:hAnsiTheme="minorHAnsi"/>
              <w:noProof/>
              <w:sz w:val="22"/>
              <w:lang w:val="en-CA" w:eastAsia="en-CA"/>
            </w:rPr>
          </w:pPr>
          <w:hyperlink w:anchor="_Toc55996153" w:history="1">
            <w:r w:rsidR="007C2E2F" w:rsidRPr="000F44CE">
              <w:rPr>
                <w:rStyle w:val="Hyperlink"/>
                <w:noProof/>
              </w:rPr>
              <w:t>Extreme Circumstances</w:t>
            </w:r>
            <w:r w:rsidR="007C2E2F">
              <w:rPr>
                <w:noProof/>
                <w:webHidden/>
              </w:rPr>
              <w:tab/>
            </w:r>
            <w:r w:rsidR="0088004F">
              <w:rPr>
                <w:noProof/>
                <w:webHidden/>
              </w:rPr>
              <w:t>13</w:t>
            </w:r>
          </w:hyperlink>
        </w:p>
        <w:p w14:paraId="44EDEC46" w14:textId="6C2BDA46" w:rsidR="007C2E2F" w:rsidRDefault="00A65EBC">
          <w:pPr>
            <w:pStyle w:val="TOC2"/>
            <w:tabs>
              <w:tab w:val="right" w:leader="dot" w:pos="9350"/>
            </w:tabs>
            <w:rPr>
              <w:rFonts w:asciiTheme="minorHAnsi" w:eastAsiaTheme="minorEastAsia" w:hAnsiTheme="minorHAnsi"/>
              <w:noProof/>
              <w:sz w:val="22"/>
              <w:lang w:val="en-CA" w:eastAsia="en-CA"/>
            </w:rPr>
          </w:pPr>
          <w:hyperlink w:anchor="_Toc55996154" w:history="1">
            <w:r w:rsidR="007C2E2F" w:rsidRPr="000F44CE">
              <w:rPr>
                <w:rStyle w:val="Hyperlink"/>
                <w:noProof/>
              </w:rPr>
              <w:t>Faculty of Social Sciences E-mail Communication Policy</w:t>
            </w:r>
            <w:r w:rsidR="007C2E2F">
              <w:rPr>
                <w:noProof/>
                <w:webHidden/>
              </w:rPr>
              <w:tab/>
            </w:r>
            <w:r w:rsidR="0088004F">
              <w:rPr>
                <w:noProof/>
                <w:webHidden/>
              </w:rPr>
              <w:t>13</w:t>
            </w:r>
          </w:hyperlink>
        </w:p>
        <w:p w14:paraId="1BFB8B2B" w14:textId="768E15BD" w:rsidR="001E657C" w:rsidRDefault="007C2E2F" w:rsidP="000510EF">
          <w:pPr>
            <w:spacing w:line="240" w:lineRule="auto"/>
          </w:pPr>
          <w:r>
            <w:rPr>
              <w:rFonts w:cs="Arial"/>
            </w:rPr>
            <w:fldChar w:fldCharType="end"/>
          </w:r>
        </w:p>
      </w:sdtContent>
    </w:sdt>
    <w:p w14:paraId="1C16AA52" w14:textId="1F328CFE" w:rsidR="00B74D6C" w:rsidRDefault="00B74D6C">
      <w:pPr>
        <w:rPr>
          <w:rFonts w:eastAsiaTheme="majorEastAsia" w:cstheme="majorBidi"/>
          <w:b/>
          <w:sz w:val="28"/>
          <w:szCs w:val="32"/>
          <w:u w:val="single"/>
        </w:rPr>
      </w:pPr>
      <w:r>
        <w:br w:type="page"/>
      </w:r>
    </w:p>
    <w:p w14:paraId="56393E3A" w14:textId="3CE0AA4C" w:rsidR="00826393" w:rsidRPr="00826393" w:rsidRDefault="00A03C8F" w:rsidP="009F7FC2">
      <w:pPr>
        <w:pStyle w:val="Heading1"/>
      </w:pPr>
      <w:bookmarkStart w:id="0" w:name="_Toc55996115"/>
      <w:r>
        <w:lastRenderedPageBreak/>
        <w:t>Course Description</w:t>
      </w:r>
      <w:bookmarkStart w:id="1" w:name="_Toc55996116"/>
      <w:bookmarkEnd w:id="0"/>
      <w:r w:rsidR="00826393">
        <w:br/>
      </w:r>
      <w:r w:rsidR="00826393" w:rsidRPr="00826393">
        <w:rPr>
          <w:rFonts w:cs="Arial"/>
          <w:b w:val="0"/>
          <w:bCs/>
          <w:sz w:val="24"/>
          <w:szCs w:val="24"/>
          <w:u w:val="none"/>
          <w:shd w:val="clear" w:color="auto" w:fill="FFFFFF"/>
        </w:rPr>
        <w:t>This course explores social psychological theories and research on romantic relationships, friendships, and family relations. Topics include relationship initiation, maintenance, and dissolution, and links between relationship processes and psychopathology.</w:t>
      </w:r>
    </w:p>
    <w:p w14:paraId="112AF8EC" w14:textId="044495F3" w:rsidR="00A03C8F" w:rsidRDefault="00A03C8F" w:rsidP="009F7FC2">
      <w:pPr>
        <w:pStyle w:val="Heading1"/>
      </w:pPr>
      <w:r>
        <w:t>Course Objectives</w:t>
      </w:r>
      <w:bookmarkEnd w:id="1"/>
    </w:p>
    <w:p w14:paraId="089CD73A" w14:textId="1085E6B8" w:rsidR="00021BF2" w:rsidRDefault="00021BF2" w:rsidP="00494980">
      <w:pPr>
        <w:spacing w:after="0" w:line="240" w:lineRule="auto"/>
        <w:jc w:val="both"/>
        <w:rPr>
          <w:rFonts w:cs="Arial"/>
          <w:szCs w:val="24"/>
        </w:rPr>
      </w:pPr>
      <w:r w:rsidRPr="00043B28">
        <w:rPr>
          <w:rFonts w:cs="Arial"/>
          <w:szCs w:val="24"/>
        </w:rPr>
        <w:t xml:space="preserve">The </w:t>
      </w:r>
      <w:proofErr w:type="spellStart"/>
      <w:r w:rsidRPr="00043B28">
        <w:rPr>
          <w:rFonts w:cs="Arial"/>
          <w:szCs w:val="24"/>
        </w:rPr>
        <w:t>Honours</w:t>
      </w:r>
      <w:proofErr w:type="spellEnd"/>
      <w:r w:rsidRPr="00043B28">
        <w:rPr>
          <w:rFonts w:cs="Arial"/>
          <w:szCs w:val="24"/>
        </w:rPr>
        <w:t xml:space="preserve"> Social Psychology Program has 6 program learning objectives. This course meets the following 4 objectives in the following ways:</w:t>
      </w:r>
    </w:p>
    <w:p w14:paraId="7BF0C94D" w14:textId="77777777" w:rsidR="00494980" w:rsidRPr="00494980" w:rsidRDefault="00494980" w:rsidP="00494980">
      <w:pPr>
        <w:spacing w:after="0" w:line="240" w:lineRule="auto"/>
        <w:jc w:val="both"/>
        <w:rPr>
          <w:rFonts w:cs="Arial"/>
          <w:szCs w:val="24"/>
        </w:rPr>
      </w:pPr>
    </w:p>
    <w:p w14:paraId="5D659D93" w14:textId="1FF60065" w:rsidR="00494980" w:rsidRPr="00494980" w:rsidRDefault="00494980" w:rsidP="00494980">
      <w:pPr>
        <w:pStyle w:val="ListParagraph"/>
        <w:numPr>
          <w:ilvl w:val="0"/>
          <w:numId w:val="9"/>
        </w:numPr>
        <w:ind w:left="360"/>
        <w:rPr>
          <w:b/>
          <w:szCs w:val="24"/>
        </w:rPr>
      </w:pPr>
      <w:r w:rsidRPr="00043B28">
        <w:rPr>
          <w:rFonts w:cs="Arial"/>
          <w:b/>
          <w:szCs w:val="24"/>
        </w:rPr>
        <w:t xml:space="preserve">Appreciate the interdisciplinary nature of Social Psychology and evaluate the contributions that different disciplines contribute to the field </w:t>
      </w:r>
    </w:p>
    <w:p w14:paraId="6B51796F" w14:textId="77777777" w:rsidR="00494980" w:rsidRPr="00C86709" w:rsidRDefault="00494980" w:rsidP="00494980">
      <w:pPr>
        <w:pStyle w:val="ListParagraph"/>
        <w:numPr>
          <w:ilvl w:val="1"/>
          <w:numId w:val="9"/>
        </w:numPr>
        <w:rPr>
          <w:b/>
          <w:szCs w:val="24"/>
        </w:rPr>
      </w:pPr>
      <w:r>
        <w:rPr>
          <w:rFonts w:cs="Arial"/>
          <w:bCs/>
          <w:szCs w:val="24"/>
        </w:rPr>
        <w:t>Students will examine class material through social, developmental, socio-cognitive, and diversity-centered approaches</w:t>
      </w:r>
    </w:p>
    <w:p w14:paraId="22977721" w14:textId="51AC7CB9" w:rsidR="00494980" w:rsidRPr="00494980" w:rsidRDefault="00494980" w:rsidP="00494980">
      <w:pPr>
        <w:pStyle w:val="ListParagraph"/>
        <w:numPr>
          <w:ilvl w:val="1"/>
          <w:numId w:val="9"/>
        </w:numPr>
        <w:rPr>
          <w:b/>
          <w:szCs w:val="24"/>
        </w:rPr>
      </w:pPr>
      <w:r>
        <w:rPr>
          <w:rFonts w:cs="Arial"/>
          <w:bCs/>
          <w:szCs w:val="24"/>
        </w:rPr>
        <w:t xml:space="preserve">Close relationships will be discussed in terms family, friends, intimate, and romantic relationships at various points in development </w:t>
      </w:r>
    </w:p>
    <w:p w14:paraId="6139A796" w14:textId="77777777" w:rsidR="00494980" w:rsidRPr="00494980" w:rsidRDefault="00494980" w:rsidP="00494980">
      <w:pPr>
        <w:pStyle w:val="ListParagraph"/>
        <w:ind w:left="1440"/>
        <w:rPr>
          <w:b/>
          <w:szCs w:val="24"/>
        </w:rPr>
      </w:pPr>
    </w:p>
    <w:p w14:paraId="429BF43A" w14:textId="49F6D4F3" w:rsidR="0040279A" w:rsidRPr="00EA2A51" w:rsidRDefault="0040279A" w:rsidP="0040279A">
      <w:pPr>
        <w:pStyle w:val="ListParagraph"/>
        <w:numPr>
          <w:ilvl w:val="0"/>
          <w:numId w:val="9"/>
        </w:numPr>
        <w:ind w:left="360"/>
        <w:rPr>
          <w:b/>
          <w:szCs w:val="24"/>
        </w:rPr>
      </w:pPr>
      <w:r w:rsidRPr="00043B28">
        <w:rPr>
          <w:rFonts w:cs="Arial"/>
          <w:b/>
          <w:szCs w:val="24"/>
        </w:rPr>
        <w:t>Understand critically the major theoretical perspectives and debates in the field and be able to articulate a position</w:t>
      </w:r>
    </w:p>
    <w:p w14:paraId="47E1BFBD" w14:textId="7BDF1249" w:rsidR="00C86709" w:rsidRPr="00494980" w:rsidRDefault="00C86709" w:rsidP="00EA2A51">
      <w:pPr>
        <w:pStyle w:val="ListParagraph"/>
        <w:numPr>
          <w:ilvl w:val="1"/>
          <w:numId w:val="9"/>
        </w:numPr>
        <w:rPr>
          <w:b/>
          <w:szCs w:val="24"/>
        </w:rPr>
      </w:pPr>
      <w:r>
        <w:rPr>
          <w:rFonts w:cs="Arial"/>
          <w:bCs/>
          <w:szCs w:val="24"/>
        </w:rPr>
        <w:t xml:space="preserve">Students will engage in weekly readings that grant direct exposure to empirical studies in the field of </w:t>
      </w:r>
      <w:r w:rsidR="00096A38">
        <w:rPr>
          <w:rFonts w:cs="Arial"/>
          <w:bCs/>
          <w:szCs w:val="24"/>
        </w:rPr>
        <w:t>psychology</w:t>
      </w:r>
    </w:p>
    <w:p w14:paraId="37CD70D5" w14:textId="34956236" w:rsidR="00494980" w:rsidRPr="00C86709" w:rsidRDefault="00494980" w:rsidP="00EA2A51">
      <w:pPr>
        <w:pStyle w:val="ListParagraph"/>
        <w:numPr>
          <w:ilvl w:val="1"/>
          <w:numId w:val="9"/>
        </w:numPr>
        <w:rPr>
          <w:b/>
          <w:szCs w:val="24"/>
        </w:rPr>
      </w:pPr>
      <w:r>
        <w:rPr>
          <w:rFonts w:cs="Arial"/>
          <w:bCs/>
          <w:szCs w:val="24"/>
        </w:rPr>
        <w:t>Students will be exposed to psychological theories regarding the initiation, maintenance, and dissolution of close relationships</w:t>
      </w:r>
    </w:p>
    <w:p w14:paraId="585541EF" w14:textId="77777777" w:rsidR="0040279A" w:rsidRPr="00043B28" w:rsidRDefault="0040279A" w:rsidP="00494980">
      <w:pPr>
        <w:pStyle w:val="ListParagraph"/>
        <w:ind w:left="360"/>
        <w:rPr>
          <w:b/>
          <w:szCs w:val="24"/>
        </w:rPr>
      </w:pPr>
    </w:p>
    <w:p w14:paraId="7135A36A" w14:textId="3CFAC9C0" w:rsidR="0040279A" w:rsidRPr="0040279A" w:rsidRDefault="0040279A" w:rsidP="0040279A">
      <w:pPr>
        <w:pStyle w:val="ListParagraph"/>
        <w:numPr>
          <w:ilvl w:val="0"/>
          <w:numId w:val="9"/>
        </w:numPr>
        <w:ind w:left="360"/>
        <w:rPr>
          <w:b/>
          <w:szCs w:val="24"/>
        </w:rPr>
      </w:pPr>
      <w:r w:rsidRPr="00043B28">
        <w:rPr>
          <w:rFonts w:cs="Arial"/>
          <w:b/>
          <w:szCs w:val="24"/>
        </w:rPr>
        <w:t>Demonstrate effective oral and written communication skills through participation in class discussions, debates, activities, presentations, course papers and assignments</w:t>
      </w:r>
    </w:p>
    <w:p w14:paraId="4D5B3491" w14:textId="054036F0" w:rsidR="00EA2A51" w:rsidRPr="00EA2A51" w:rsidRDefault="0040279A" w:rsidP="0040279A">
      <w:pPr>
        <w:pStyle w:val="ListParagraph"/>
        <w:numPr>
          <w:ilvl w:val="1"/>
          <w:numId w:val="9"/>
        </w:numPr>
        <w:rPr>
          <w:bCs/>
          <w:szCs w:val="24"/>
        </w:rPr>
      </w:pPr>
      <w:r w:rsidRPr="0040279A">
        <w:rPr>
          <w:rFonts w:cs="Arial"/>
          <w:bCs/>
          <w:szCs w:val="24"/>
        </w:rPr>
        <w:t>Students will have the opportunity to exchange thoughts and ideas</w:t>
      </w:r>
      <w:r w:rsidR="00EA2A51">
        <w:rPr>
          <w:rFonts w:cs="Arial"/>
          <w:bCs/>
          <w:szCs w:val="24"/>
        </w:rPr>
        <w:t xml:space="preserve"> with one another during informal (class discussions) and formal (participation boards) discussions</w:t>
      </w:r>
    </w:p>
    <w:p w14:paraId="71DD6C40" w14:textId="1CA171DE" w:rsidR="0040279A" w:rsidRDefault="00EA2A51" w:rsidP="0040279A">
      <w:pPr>
        <w:pStyle w:val="ListParagraph"/>
        <w:numPr>
          <w:ilvl w:val="1"/>
          <w:numId w:val="9"/>
        </w:numPr>
        <w:rPr>
          <w:bCs/>
          <w:szCs w:val="24"/>
        </w:rPr>
      </w:pPr>
      <w:r>
        <w:rPr>
          <w:bCs/>
          <w:szCs w:val="24"/>
        </w:rPr>
        <w:t xml:space="preserve">Students will further refine communication skills through academic writing (research proposal) and visual methods (infographic) </w:t>
      </w:r>
    </w:p>
    <w:p w14:paraId="789A13CF" w14:textId="77777777" w:rsidR="00EA2A51" w:rsidRPr="00EA2A51" w:rsidRDefault="00EA2A51" w:rsidP="00EA2A51">
      <w:pPr>
        <w:pStyle w:val="ListParagraph"/>
        <w:ind w:left="1440"/>
        <w:rPr>
          <w:bCs/>
          <w:szCs w:val="24"/>
        </w:rPr>
      </w:pPr>
    </w:p>
    <w:p w14:paraId="615C9E83" w14:textId="789F012C" w:rsidR="0040279A" w:rsidRPr="00494980" w:rsidRDefault="0040279A" w:rsidP="0040279A">
      <w:pPr>
        <w:pStyle w:val="ListParagraph"/>
        <w:numPr>
          <w:ilvl w:val="0"/>
          <w:numId w:val="9"/>
        </w:numPr>
        <w:ind w:left="360"/>
        <w:rPr>
          <w:b/>
          <w:szCs w:val="24"/>
        </w:rPr>
      </w:pPr>
      <w:r w:rsidRPr="00043B28">
        <w:rPr>
          <w:rFonts w:cs="Arial"/>
          <w:b/>
          <w:szCs w:val="24"/>
        </w:rPr>
        <w:t>Understand and apply a range of qualitative and quantitative research methods relevant to the field</w:t>
      </w:r>
    </w:p>
    <w:p w14:paraId="0A99BEE3" w14:textId="3872DA10" w:rsidR="008C7329" w:rsidRPr="008C7329" w:rsidRDefault="00494980" w:rsidP="009F7FC2">
      <w:pPr>
        <w:pStyle w:val="ListParagraph"/>
        <w:numPr>
          <w:ilvl w:val="1"/>
          <w:numId w:val="9"/>
        </w:numPr>
        <w:rPr>
          <w:bCs/>
          <w:szCs w:val="24"/>
        </w:rPr>
      </w:pPr>
      <w:r w:rsidRPr="00494980">
        <w:rPr>
          <w:rFonts w:cs="Arial"/>
          <w:bCs/>
          <w:szCs w:val="24"/>
        </w:rPr>
        <w:t>Students will</w:t>
      </w:r>
      <w:r>
        <w:rPr>
          <w:rFonts w:cs="Arial"/>
          <w:bCs/>
          <w:szCs w:val="24"/>
        </w:rPr>
        <w:t xml:space="preserve"> analyze empirical articles in an area of interest, identify gaps in the literature, and propose a study that will answer a question in the subject area of close relationships</w:t>
      </w:r>
      <w:bookmarkStart w:id="2" w:name="_Toc55996117"/>
    </w:p>
    <w:p w14:paraId="292479F8" w14:textId="77777777" w:rsidR="008C7329" w:rsidRPr="008C7329" w:rsidRDefault="008C7329" w:rsidP="008C7329">
      <w:pPr>
        <w:rPr>
          <w:bCs/>
          <w:szCs w:val="24"/>
        </w:rPr>
      </w:pPr>
    </w:p>
    <w:p w14:paraId="6414AB81" w14:textId="730E6731" w:rsidR="00A03C8F" w:rsidRDefault="00A03C8F" w:rsidP="009F7FC2">
      <w:pPr>
        <w:pStyle w:val="Heading1"/>
      </w:pPr>
      <w:r>
        <w:lastRenderedPageBreak/>
        <w:t>Materials and Texts</w:t>
      </w:r>
      <w:bookmarkEnd w:id="2"/>
    </w:p>
    <w:p w14:paraId="08046B14" w14:textId="389C9032" w:rsidR="009F7FC2" w:rsidRDefault="007B6B12" w:rsidP="00B74D6C">
      <w:pPr>
        <w:pStyle w:val="ListParagraph"/>
        <w:numPr>
          <w:ilvl w:val="0"/>
          <w:numId w:val="4"/>
        </w:numPr>
      </w:pPr>
      <w:r>
        <w:t xml:space="preserve">OPTIONAL TEXT: </w:t>
      </w:r>
      <w:r w:rsidR="00071067">
        <w:t xml:space="preserve">Bradbury &amp; </w:t>
      </w:r>
      <w:proofErr w:type="spellStart"/>
      <w:r w:rsidR="00071067">
        <w:t>Karney</w:t>
      </w:r>
      <w:proofErr w:type="spellEnd"/>
      <w:r w:rsidR="00071067">
        <w:t>; ‘Intimate Relationships’</w:t>
      </w:r>
    </w:p>
    <w:p w14:paraId="6DBD6340" w14:textId="56F949E9" w:rsidR="00071067" w:rsidRDefault="00B4700E" w:rsidP="00B74D6C">
      <w:pPr>
        <w:pStyle w:val="ListParagraph"/>
        <w:numPr>
          <w:ilvl w:val="0"/>
          <w:numId w:val="4"/>
        </w:numPr>
      </w:pPr>
      <w:r>
        <w:t>E</w:t>
      </w:r>
      <w:r w:rsidR="00BF0AC7">
        <w:t>-</w:t>
      </w:r>
      <w:r>
        <w:t>text a</w:t>
      </w:r>
      <w:r w:rsidR="00071067">
        <w:t xml:space="preserve">vailable for online purchase: </w:t>
      </w:r>
      <w:hyperlink r:id="rId13" w:history="1">
        <w:r w:rsidR="00071067" w:rsidRPr="002C0254">
          <w:rPr>
            <w:rStyle w:val="Hyperlink"/>
          </w:rPr>
          <w:t>https://wwnorton.com/books/9780393640250</w:t>
        </w:r>
      </w:hyperlink>
      <w:r w:rsidR="00071067">
        <w:t xml:space="preserve"> </w:t>
      </w:r>
    </w:p>
    <w:p w14:paraId="06DBE8D6" w14:textId="695493B2" w:rsidR="001D6EB0" w:rsidRDefault="001D6EB0" w:rsidP="001D6EB0">
      <w:pPr>
        <w:pStyle w:val="ListParagraph"/>
        <w:numPr>
          <w:ilvl w:val="0"/>
          <w:numId w:val="4"/>
        </w:numPr>
      </w:pPr>
      <w:r>
        <w:t>Additional Readings Outlined Below</w:t>
      </w:r>
    </w:p>
    <w:p w14:paraId="6CB30314" w14:textId="5D0B5B5C" w:rsidR="007B6B12" w:rsidRPr="009F7FC2" w:rsidRDefault="007B6B12" w:rsidP="001D6EB0">
      <w:pPr>
        <w:pStyle w:val="ListParagraph"/>
        <w:numPr>
          <w:ilvl w:val="0"/>
          <w:numId w:val="4"/>
        </w:numPr>
      </w:pPr>
      <w:r>
        <w:t>Students will sign up for a free Canva account to complete their infographic</w:t>
      </w:r>
    </w:p>
    <w:p w14:paraId="2C8C915E" w14:textId="57CBD8BE" w:rsidR="00A03C8F" w:rsidRDefault="00DD55CC" w:rsidP="009F7FC2">
      <w:pPr>
        <w:pStyle w:val="Heading1"/>
      </w:pPr>
      <w:bookmarkStart w:id="3" w:name="_Toc55996118"/>
      <w:r>
        <w:t>Class Format</w:t>
      </w:r>
      <w:bookmarkEnd w:id="3"/>
    </w:p>
    <w:p w14:paraId="5AEF6D56" w14:textId="0EE75B76" w:rsidR="00527560" w:rsidRDefault="005738D0" w:rsidP="00B74D6C">
      <w:r>
        <w:t xml:space="preserve">Lectures will be delivered synchronously </w:t>
      </w:r>
      <w:r w:rsidR="00896492">
        <w:t xml:space="preserve">over Zoom </w:t>
      </w:r>
      <w:r>
        <w:t>on Mondays from 11:30am to 1:20pm. Lecture recordings will be posted on Monday afternoons.</w:t>
      </w:r>
      <w:r w:rsidR="00896492">
        <w:t xml:space="preserve"> </w:t>
      </w:r>
      <w:r w:rsidR="008C7329">
        <w:t>Synchronous a</w:t>
      </w:r>
      <w:r w:rsidR="00896492">
        <w:t>ttendance is not mandatory</w:t>
      </w:r>
      <w:r w:rsidR="008C7329">
        <w:t>,</w:t>
      </w:r>
      <w:r w:rsidR="00896492">
        <w:t xml:space="preserve"> but strongly encouraged. Lecture slides will be posted before 11:30am each Monday.</w:t>
      </w:r>
      <w:r w:rsidR="00527560">
        <w:t xml:space="preserve"> Class participation will be evaluated through weekly Discussion Board posts (see more below).</w:t>
      </w:r>
    </w:p>
    <w:p w14:paraId="08C1543E" w14:textId="594F27EA" w:rsidR="00896492" w:rsidRPr="009F7FC2" w:rsidRDefault="00527560" w:rsidP="00B74D6C">
      <w:r>
        <w:rPr>
          <w:u w:val="single"/>
        </w:rPr>
        <w:t>Drop-in</w:t>
      </w:r>
      <w:r w:rsidR="00896492" w:rsidRPr="00896492">
        <w:rPr>
          <w:u w:val="single"/>
        </w:rPr>
        <w:t xml:space="preserve"> TA Office Hours</w:t>
      </w:r>
      <w:r w:rsidR="00896492">
        <w:t xml:space="preserve"> will be held </w:t>
      </w:r>
      <w:r>
        <w:t xml:space="preserve">in person </w:t>
      </w:r>
      <w:r w:rsidR="00896492">
        <w:t xml:space="preserve">on a weekly basis from 11:30am to 12:20pm at the Social Psychology TA Office. </w:t>
      </w:r>
    </w:p>
    <w:p w14:paraId="632E2F99" w14:textId="4D79B70F" w:rsidR="00A05C89" w:rsidRDefault="00A05C89" w:rsidP="009F7FC2">
      <w:pPr>
        <w:pStyle w:val="Heading1"/>
      </w:pPr>
      <w:bookmarkStart w:id="4" w:name="_Toc55996119"/>
      <w:r>
        <w:t xml:space="preserve">Course Evaluation – </w:t>
      </w:r>
      <w:r w:rsidR="00DD55CC">
        <w:t>Overview</w:t>
      </w:r>
      <w:bookmarkEnd w:id="4"/>
    </w:p>
    <w:p w14:paraId="7DE4F34B" w14:textId="097496E0" w:rsidR="009F7FC2" w:rsidRDefault="00FB40B2" w:rsidP="00B74D6C">
      <w:pPr>
        <w:pStyle w:val="ListParagraph"/>
        <w:numPr>
          <w:ilvl w:val="0"/>
          <w:numId w:val="3"/>
        </w:numPr>
      </w:pPr>
      <w:r>
        <w:t>Discussion Board Participation (</w:t>
      </w:r>
      <w:r w:rsidR="00AA0F6E">
        <w:t>10</w:t>
      </w:r>
      <w:r>
        <w:t xml:space="preserve">%), Due every Friday </w:t>
      </w:r>
      <w:r w:rsidR="00562E3A">
        <w:t>by</w:t>
      </w:r>
      <w:r>
        <w:t xml:space="preserve"> 8pm</w:t>
      </w:r>
    </w:p>
    <w:p w14:paraId="0A88890D" w14:textId="751301E3" w:rsidR="00562E3A" w:rsidRDefault="00562E3A" w:rsidP="00B74D6C">
      <w:pPr>
        <w:pStyle w:val="ListParagraph"/>
        <w:numPr>
          <w:ilvl w:val="0"/>
          <w:numId w:val="3"/>
        </w:numPr>
      </w:pPr>
      <w:r>
        <w:t>Research Topic and Annotated Bibliography (</w:t>
      </w:r>
      <w:r w:rsidR="00AA0F6E">
        <w:t>5</w:t>
      </w:r>
      <w:r>
        <w:t>%), Due</w:t>
      </w:r>
      <w:r w:rsidR="00E43B8B">
        <w:t xml:space="preserve"> </w:t>
      </w:r>
      <w:r w:rsidR="00841121">
        <w:t>Fri</w:t>
      </w:r>
      <w:r w:rsidR="00E43B8B">
        <w:t>day,</w:t>
      </w:r>
      <w:r>
        <w:t xml:space="preserve"> </w:t>
      </w:r>
      <w:r w:rsidR="007C6226">
        <w:t xml:space="preserve">Feb </w:t>
      </w:r>
      <w:r w:rsidR="00841121">
        <w:t>4</w:t>
      </w:r>
      <w:r w:rsidR="007C6226">
        <w:t xml:space="preserve"> at 8pm</w:t>
      </w:r>
    </w:p>
    <w:p w14:paraId="3D64B96B" w14:textId="4BE4843D" w:rsidR="00562E3A" w:rsidRDefault="00562E3A" w:rsidP="00B74D6C">
      <w:pPr>
        <w:pStyle w:val="ListParagraph"/>
        <w:numPr>
          <w:ilvl w:val="0"/>
          <w:numId w:val="3"/>
        </w:numPr>
      </w:pPr>
      <w:r>
        <w:t>Midterm Exam (</w:t>
      </w:r>
      <w:r w:rsidR="002D2114">
        <w:t>25</w:t>
      </w:r>
      <w:r>
        <w:t xml:space="preserve">%), Monday, February </w:t>
      </w:r>
      <w:r w:rsidR="00AA0F6E">
        <w:t>14</w:t>
      </w:r>
    </w:p>
    <w:p w14:paraId="18B1F141" w14:textId="57B5F7B1" w:rsidR="00AA0F6E" w:rsidRDefault="00AA0F6E" w:rsidP="00B74D6C">
      <w:pPr>
        <w:pStyle w:val="ListParagraph"/>
        <w:numPr>
          <w:ilvl w:val="0"/>
          <w:numId w:val="3"/>
        </w:numPr>
      </w:pPr>
      <w:r>
        <w:t>Infographic (10%), Due Friday, March 11 at 8pm</w:t>
      </w:r>
    </w:p>
    <w:p w14:paraId="34D355AA" w14:textId="213E66B8" w:rsidR="005F1F35" w:rsidRDefault="005F1F35" w:rsidP="00B74D6C">
      <w:pPr>
        <w:pStyle w:val="ListParagraph"/>
        <w:numPr>
          <w:ilvl w:val="0"/>
          <w:numId w:val="3"/>
        </w:numPr>
      </w:pPr>
      <w:r>
        <w:t>Final Research Proposal (</w:t>
      </w:r>
      <w:r w:rsidR="002D2114">
        <w:t>2</w:t>
      </w:r>
      <w:r w:rsidR="00AA0F6E">
        <w:t>0</w:t>
      </w:r>
      <w:r>
        <w:t>%), Due Friday, April 8</w:t>
      </w:r>
      <w:r w:rsidR="00E43B8B">
        <w:t xml:space="preserve"> at 8pm </w:t>
      </w:r>
    </w:p>
    <w:p w14:paraId="01DF4AA2" w14:textId="70F0DB01" w:rsidR="00562E3A" w:rsidRPr="009F7FC2" w:rsidRDefault="00562E3A" w:rsidP="00B74D6C">
      <w:pPr>
        <w:pStyle w:val="ListParagraph"/>
        <w:numPr>
          <w:ilvl w:val="0"/>
          <w:numId w:val="3"/>
        </w:numPr>
      </w:pPr>
      <w:r>
        <w:t>Final Exam (</w:t>
      </w:r>
      <w:r w:rsidR="002D2114">
        <w:t>30</w:t>
      </w:r>
      <w:r>
        <w:t xml:space="preserve">%), </w:t>
      </w:r>
      <w:r w:rsidR="002D2114">
        <w:t>Scheduled by the Registrar</w:t>
      </w:r>
    </w:p>
    <w:p w14:paraId="57938FCE" w14:textId="413601A2" w:rsidR="00527560" w:rsidRPr="00021BF2" w:rsidRDefault="00527560" w:rsidP="00021BF2">
      <w:pPr>
        <w:spacing w:after="0" w:line="240" w:lineRule="auto"/>
        <w:rPr>
          <w:rFonts w:cs="Arial"/>
          <w:szCs w:val="24"/>
        </w:rPr>
      </w:pPr>
      <w:bookmarkStart w:id="5" w:name="_Toc55996120"/>
      <w:r w:rsidRPr="00527560">
        <w:rPr>
          <w:rFonts w:cs="Arial"/>
          <w:szCs w:val="24"/>
        </w:rPr>
        <w:t xml:space="preserve">Specifications for these evaluations, including instructions and rubrics, will be posted on </w:t>
      </w:r>
      <w:proofErr w:type="gramStart"/>
      <w:r w:rsidRPr="00527560">
        <w:rPr>
          <w:rFonts w:cs="Arial"/>
          <w:szCs w:val="24"/>
        </w:rPr>
        <w:t>Avenue</w:t>
      </w:r>
      <w:proofErr w:type="gramEnd"/>
      <w:r w:rsidRPr="00527560">
        <w:rPr>
          <w:rFonts w:cs="Arial"/>
          <w:szCs w:val="24"/>
        </w:rPr>
        <w:t xml:space="preserve"> and discussed in class well before their due dates. Please note that all course requirements will be governed by McMaster’s policies on academic misconduct.</w:t>
      </w:r>
    </w:p>
    <w:p w14:paraId="535687F8" w14:textId="7C51576B" w:rsidR="00DD55CC" w:rsidRDefault="00A05C89" w:rsidP="009F7FC2">
      <w:pPr>
        <w:pStyle w:val="Heading1"/>
      </w:pPr>
      <w:r>
        <w:t>Course Evaluation – Details</w:t>
      </w:r>
      <w:bookmarkEnd w:id="5"/>
    </w:p>
    <w:p w14:paraId="39AB1B85" w14:textId="4508CC8A" w:rsidR="000950EB" w:rsidRDefault="00E43B8B" w:rsidP="000950EB">
      <w:pPr>
        <w:pStyle w:val="Heading2"/>
      </w:pPr>
      <w:bookmarkStart w:id="6" w:name="_Toc55996121"/>
      <w:r>
        <w:t>Discussion Board Participation</w:t>
      </w:r>
      <w:r w:rsidR="000950EB">
        <w:t xml:space="preserve"> (</w:t>
      </w:r>
      <w:r>
        <w:t>10</w:t>
      </w:r>
      <w:r w:rsidR="000950EB">
        <w:t>%</w:t>
      </w:r>
      <w:r w:rsidR="008B6FE9">
        <w:t xml:space="preserve"> total</w:t>
      </w:r>
      <w:r w:rsidR="000950EB">
        <w:t xml:space="preserve">), due </w:t>
      </w:r>
      <w:bookmarkEnd w:id="6"/>
      <w:r w:rsidR="00372301">
        <w:t>most</w:t>
      </w:r>
      <w:r>
        <w:t xml:space="preserve"> Friday</w:t>
      </w:r>
      <w:r w:rsidR="00372301">
        <w:t>s</w:t>
      </w:r>
      <w:r>
        <w:t xml:space="preserve"> by 8pm</w:t>
      </w:r>
    </w:p>
    <w:p w14:paraId="744BA2C4" w14:textId="2D9187A1" w:rsidR="000950EB" w:rsidRDefault="00372301" w:rsidP="000950EB">
      <w:r>
        <w:t>Most weeks, s</w:t>
      </w:r>
      <w:r w:rsidR="00413F92">
        <w:t>tudents will be prompted</w:t>
      </w:r>
      <w:r w:rsidR="003868DE">
        <w:t xml:space="preserve"> with a question or topic to explore on the course discussion board in a submission of at least 5 sentences. Learners will be invited to create their own post or respond to the post of another student in the class. All submission</w:t>
      </w:r>
      <w:r w:rsidR="008B6FE9">
        <w:t>s</w:t>
      </w:r>
      <w:r w:rsidR="003868DE">
        <w:t xml:space="preserve"> should be respectful and crafted with academic language.</w:t>
      </w:r>
      <w:r>
        <w:t xml:space="preserve"> Posts will be submitted to the corresponding Discussion Boards on Avenue to Learn. Each post will be worth 1% for a total of 10% at the end of the term.</w:t>
      </w:r>
    </w:p>
    <w:p w14:paraId="14B03729" w14:textId="05613522" w:rsidR="000950EB" w:rsidRDefault="008B6FE9" w:rsidP="000950EB">
      <w:pPr>
        <w:pStyle w:val="Heading2"/>
      </w:pPr>
      <w:bookmarkStart w:id="7" w:name="_Toc55996122"/>
      <w:r>
        <w:t>Research Topic and Annotated Bibliography</w:t>
      </w:r>
      <w:r w:rsidR="000950EB">
        <w:t xml:space="preserve"> (</w:t>
      </w:r>
      <w:r w:rsidR="00AA0F6E">
        <w:t>5</w:t>
      </w:r>
      <w:r w:rsidR="000950EB">
        <w:t xml:space="preserve">%), due </w:t>
      </w:r>
      <w:bookmarkEnd w:id="7"/>
      <w:r w:rsidR="007B6B12">
        <w:t>Friday</w:t>
      </w:r>
      <w:r>
        <w:t xml:space="preserve">, Feb </w:t>
      </w:r>
      <w:r w:rsidR="00841121">
        <w:t>4</w:t>
      </w:r>
      <w:r w:rsidR="007B6B12">
        <w:t xml:space="preserve"> at 8pm</w:t>
      </w:r>
    </w:p>
    <w:p w14:paraId="4740E068" w14:textId="39B9A4A1" w:rsidR="000950EB" w:rsidRDefault="00AF4550" w:rsidP="000950EB">
      <w:r>
        <w:t>Students will submit a short document describing the research topic that they would like to pursue for their final research proposal.</w:t>
      </w:r>
      <w:r w:rsidR="00E54239">
        <w:t xml:space="preserve"> Topics that involve clinical psychology, </w:t>
      </w:r>
      <w:r w:rsidR="00E54239">
        <w:lastRenderedPageBreak/>
        <w:t xml:space="preserve">including disorders and/or interventions, will </w:t>
      </w:r>
      <w:r w:rsidR="00E54239" w:rsidRPr="00474F79">
        <w:rPr>
          <w:u w:val="single"/>
        </w:rPr>
        <w:t>not</w:t>
      </w:r>
      <w:r w:rsidR="00E54239">
        <w:t xml:space="preserve"> be accepted.</w:t>
      </w:r>
      <w:r>
        <w:t xml:space="preserve"> </w:t>
      </w:r>
      <w:r w:rsidR="00E54239">
        <w:t>Learners</w:t>
      </w:r>
      <w:r>
        <w:t xml:space="preserve"> will</w:t>
      </w:r>
      <w:r w:rsidR="00E54239">
        <w:t xml:space="preserve"> also</w:t>
      </w:r>
      <w:r>
        <w:t xml:space="preserve"> include an annotated bibliography of </w:t>
      </w:r>
      <w:r w:rsidR="00D22F0F">
        <w:t>at least</w:t>
      </w:r>
      <w:r>
        <w:t xml:space="preserve"> 10 key references.</w:t>
      </w:r>
      <w:r w:rsidR="00E54239">
        <w:t xml:space="preserve"> Topics must be approved by the instructional team before submission of </w:t>
      </w:r>
      <w:r w:rsidR="005738D0">
        <w:t>the Research Proposal.</w:t>
      </w:r>
    </w:p>
    <w:p w14:paraId="16C98169" w14:textId="03A3B244" w:rsidR="008B6FE9" w:rsidRDefault="008B6FE9" w:rsidP="008B6FE9">
      <w:pPr>
        <w:pStyle w:val="Heading2"/>
      </w:pPr>
      <w:r>
        <w:t xml:space="preserve">Midterm Exam (25%), Monday, February </w:t>
      </w:r>
      <w:r w:rsidR="00841121">
        <w:t>14</w:t>
      </w:r>
      <w:r w:rsidR="00914686">
        <w:t xml:space="preserve"> at 11:30am</w:t>
      </w:r>
    </w:p>
    <w:p w14:paraId="4B7663B3" w14:textId="5C5639BC" w:rsidR="008B6FE9" w:rsidRDefault="00914686" w:rsidP="008B6FE9">
      <w:r>
        <w:t xml:space="preserve">The midterm exam will be held virtually on Avenue to Learn during the allotted </w:t>
      </w:r>
      <w:r w:rsidR="00BE207E">
        <w:t>class time</w:t>
      </w:r>
      <w:r>
        <w:t>.</w:t>
      </w:r>
      <w:r w:rsidR="00BE207E">
        <w:t xml:space="preserve"> This assessment will cover course content from Weeks 1 to </w:t>
      </w:r>
      <w:r w:rsidR="00E6008A">
        <w:t>5</w:t>
      </w:r>
      <w:r w:rsidR="00BE207E">
        <w:t xml:space="preserve"> and will include T/F, multiple choice, and short answer questions.</w:t>
      </w:r>
    </w:p>
    <w:p w14:paraId="72F1C5B3" w14:textId="46E8EFF8" w:rsidR="000E6418" w:rsidRPr="000950EB" w:rsidRDefault="000E6418" w:rsidP="008B6FE9">
      <w:r w:rsidRPr="002503C2">
        <w:rPr>
          <w:szCs w:val="24"/>
        </w:rPr>
        <w:t xml:space="preserve">As the midterm is worth </w:t>
      </w:r>
      <w:r>
        <w:rPr>
          <w:szCs w:val="24"/>
        </w:rPr>
        <w:t>25</w:t>
      </w:r>
      <w:r w:rsidRPr="002503C2">
        <w:rPr>
          <w:szCs w:val="24"/>
        </w:rPr>
        <w:t>%,</w:t>
      </w:r>
      <w:r>
        <w:rPr>
          <w:szCs w:val="24"/>
        </w:rPr>
        <w:t xml:space="preserve"> it</w:t>
      </w:r>
      <w:r w:rsidRPr="002503C2">
        <w:rPr>
          <w:szCs w:val="24"/>
        </w:rPr>
        <w:t xml:space="preserve"> is not eligible for an online MSAF. If the</w:t>
      </w:r>
      <w:r w:rsidRPr="00043B28">
        <w:rPr>
          <w:szCs w:val="24"/>
        </w:rPr>
        <w:t xml:space="preserve"> midterm on </w:t>
      </w:r>
      <w:r>
        <w:rPr>
          <w:szCs w:val="24"/>
        </w:rPr>
        <w:t>February</w:t>
      </w:r>
      <w:r w:rsidRPr="00043B28">
        <w:rPr>
          <w:szCs w:val="24"/>
        </w:rPr>
        <w:t xml:space="preserve"> </w:t>
      </w:r>
      <w:r>
        <w:rPr>
          <w:szCs w:val="24"/>
        </w:rPr>
        <w:t>1</w:t>
      </w:r>
      <w:r>
        <w:rPr>
          <w:szCs w:val="24"/>
        </w:rPr>
        <w:t>4</w:t>
      </w:r>
      <w:r w:rsidRPr="00043B28">
        <w:rPr>
          <w:szCs w:val="24"/>
          <w:vertAlign w:val="superscript"/>
        </w:rPr>
        <w:t>th</w:t>
      </w:r>
      <w:r w:rsidRPr="00043B28">
        <w:rPr>
          <w:szCs w:val="24"/>
        </w:rPr>
        <w:t xml:space="preserve"> is missed, </w:t>
      </w:r>
      <w:r>
        <w:rPr>
          <w:szCs w:val="24"/>
          <w:u w:val="single"/>
        </w:rPr>
        <w:t xml:space="preserve">please email </w:t>
      </w:r>
      <w:proofErr w:type="gramStart"/>
      <w:r>
        <w:rPr>
          <w:szCs w:val="24"/>
          <w:u w:val="single"/>
        </w:rPr>
        <w:t>me</w:t>
      </w:r>
      <w:proofErr w:type="gramEnd"/>
      <w:r>
        <w:rPr>
          <w:szCs w:val="24"/>
          <w:u w:val="single"/>
        </w:rPr>
        <w:t xml:space="preserve"> and reach out to the Faculty of Social Science for relief</w:t>
      </w:r>
      <w:r w:rsidRPr="00043B28">
        <w:rPr>
          <w:szCs w:val="24"/>
        </w:rPr>
        <w:t xml:space="preserve">. </w:t>
      </w:r>
      <w:r>
        <w:rPr>
          <w:szCs w:val="24"/>
        </w:rPr>
        <w:t>Where appropriate</w:t>
      </w:r>
      <w:r w:rsidRPr="00043B28">
        <w:rPr>
          <w:szCs w:val="24"/>
        </w:rPr>
        <w:t xml:space="preserve">, </w:t>
      </w:r>
      <w:r w:rsidRPr="00A14047">
        <w:rPr>
          <w:szCs w:val="24"/>
        </w:rPr>
        <w:t>you</w:t>
      </w:r>
      <w:r w:rsidR="00A14047" w:rsidRPr="00A14047">
        <w:rPr>
          <w:szCs w:val="24"/>
        </w:rPr>
        <w:t xml:space="preserve"> will be granted an accommodation</w:t>
      </w:r>
      <w:r w:rsidR="00A14047">
        <w:rPr>
          <w:b/>
          <w:bCs/>
          <w:szCs w:val="24"/>
        </w:rPr>
        <w:t xml:space="preserve">. </w:t>
      </w:r>
      <w:r>
        <w:rPr>
          <w:szCs w:val="24"/>
        </w:rPr>
        <w:t>There is no make-up test for a missed midterm</w:t>
      </w:r>
      <w:r>
        <w:rPr>
          <w:szCs w:val="24"/>
        </w:rPr>
        <w:t>.</w:t>
      </w:r>
    </w:p>
    <w:p w14:paraId="09968C77" w14:textId="6D007B74" w:rsidR="00AA0F6E" w:rsidRDefault="00AA0F6E" w:rsidP="008B6FE9">
      <w:pPr>
        <w:pStyle w:val="Heading2"/>
      </w:pPr>
      <w:r>
        <w:t>Infographic (10%), due Friday, March 11 at 8pm</w:t>
      </w:r>
    </w:p>
    <w:p w14:paraId="20E7C3EF" w14:textId="5FCD7D39" w:rsidR="00AA0F6E" w:rsidRDefault="000135D1" w:rsidP="002B3490">
      <w:r>
        <w:t>Students will create a</w:t>
      </w:r>
      <w:r w:rsidR="002B3490">
        <w:t xml:space="preserve"> double-sided</w:t>
      </w:r>
      <w:r>
        <w:t xml:space="preserve"> infographic on </w:t>
      </w:r>
      <w:proofErr w:type="gramStart"/>
      <w:r>
        <w:t>Canva</w:t>
      </w:r>
      <w:proofErr w:type="gramEnd"/>
      <w:r>
        <w:t xml:space="preserve"> or </w:t>
      </w:r>
      <w:r w:rsidR="00D22F0F">
        <w:t>an</w:t>
      </w:r>
      <w:r>
        <w:t xml:space="preserve">other chosen program, providing </w:t>
      </w:r>
      <w:r w:rsidR="002B3490">
        <w:t xml:space="preserve">educational </w:t>
      </w:r>
      <w:r>
        <w:t>details on a chosen course subject area</w:t>
      </w:r>
      <w:r w:rsidR="002B3490">
        <w:t>. Learners will outline information provided within course lectures and from outside sources. Students should target the infographic at a specific audience (ex. parents, university students, married couples, etc.)</w:t>
      </w:r>
      <w:r w:rsidR="007B6B12">
        <w:t>.</w:t>
      </w:r>
    </w:p>
    <w:p w14:paraId="17DB999B" w14:textId="6F97781C" w:rsidR="008B6FE9" w:rsidRDefault="00BE207E" w:rsidP="008B6FE9">
      <w:pPr>
        <w:pStyle w:val="Heading2"/>
      </w:pPr>
      <w:r>
        <w:t>Research Proposal</w:t>
      </w:r>
      <w:r w:rsidR="008B6FE9">
        <w:t xml:space="preserve"> (</w:t>
      </w:r>
      <w:r>
        <w:t>2</w:t>
      </w:r>
      <w:r w:rsidR="00AA0F6E">
        <w:t>0</w:t>
      </w:r>
      <w:r w:rsidR="008B6FE9">
        <w:t xml:space="preserve">%), due </w:t>
      </w:r>
      <w:r>
        <w:t>Friday, April 8 at 8pm</w:t>
      </w:r>
    </w:p>
    <w:p w14:paraId="5EA07F09" w14:textId="68210751" w:rsidR="008B6FE9" w:rsidRDefault="00B33EA3" w:rsidP="008B6FE9">
      <w:r>
        <w:t>Students will</w:t>
      </w:r>
      <w:r w:rsidR="00372301">
        <w:t xml:space="preserve"> independently</w:t>
      </w:r>
      <w:r>
        <w:t xml:space="preserve"> write a detailed research proposal on a topic of their choice. </w:t>
      </w:r>
      <w:r w:rsidR="00E54239">
        <w:t>Topics will be approved following the Annotated Bibliography submission in February. Learners are encouraged to investigate participants at any stage of the lifespan. Students</w:t>
      </w:r>
      <w:r>
        <w:t xml:space="preserve"> will include background information on the subject</w:t>
      </w:r>
      <w:r w:rsidR="00A14047">
        <w:t>,</w:t>
      </w:r>
      <w:r>
        <w:t xml:space="preserve"> as well as hypotheses, proposed sample</w:t>
      </w:r>
      <w:r w:rsidR="00A14047">
        <w:t xml:space="preserve">, proposed </w:t>
      </w:r>
      <w:r>
        <w:t>research methodology, and expected results. Further instructions will be posted on Avenue to Learn.</w:t>
      </w:r>
    </w:p>
    <w:p w14:paraId="4E367128" w14:textId="7354715F" w:rsidR="008B6FE9" w:rsidRDefault="00BE207E" w:rsidP="008B6FE9">
      <w:pPr>
        <w:pStyle w:val="Heading2"/>
      </w:pPr>
      <w:r>
        <w:t>Final Exam</w:t>
      </w:r>
      <w:r w:rsidR="008B6FE9">
        <w:t xml:space="preserve"> (</w:t>
      </w:r>
      <w:r>
        <w:t>3</w:t>
      </w:r>
      <w:r w:rsidR="008B6FE9">
        <w:t xml:space="preserve">0%), </w:t>
      </w:r>
      <w:r w:rsidR="00407775">
        <w:t xml:space="preserve">Details </w:t>
      </w:r>
      <w:r>
        <w:t>TBA by the Registrar</w:t>
      </w:r>
    </w:p>
    <w:p w14:paraId="4082B305" w14:textId="3C5654E0" w:rsidR="00BE207E" w:rsidRDefault="00E6008A" w:rsidP="00BE207E">
      <w:bookmarkStart w:id="8" w:name="_Toc55996123"/>
      <w:r>
        <w:t>The time, day, and location of the final exam will be scheduled by the registrar.</w:t>
      </w:r>
      <w:r w:rsidR="00BE207E">
        <w:t xml:space="preserve"> This assessment will cover course content from Weeks </w:t>
      </w:r>
      <w:r>
        <w:t>8</w:t>
      </w:r>
      <w:r w:rsidR="00BE207E">
        <w:t xml:space="preserve"> to </w:t>
      </w:r>
      <w:r>
        <w:t>13</w:t>
      </w:r>
      <w:r w:rsidR="00BE207E">
        <w:t xml:space="preserve"> and will include T/F, multiple choice, and short answer questions.</w:t>
      </w:r>
    </w:p>
    <w:p w14:paraId="5702E2B3" w14:textId="42D7816A" w:rsidR="00372301" w:rsidRPr="00372301" w:rsidRDefault="00372301" w:rsidP="00BE207E">
      <w:pPr>
        <w:rPr>
          <w:szCs w:val="24"/>
        </w:rPr>
      </w:pPr>
      <w:r w:rsidRPr="00CB1BD0">
        <w:rPr>
          <w:szCs w:val="24"/>
        </w:rPr>
        <w:t>As the exam is worth 3</w:t>
      </w:r>
      <w:r>
        <w:rPr>
          <w:szCs w:val="24"/>
        </w:rPr>
        <w:t>0</w:t>
      </w:r>
      <w:r w:rsidRPr="00CB1BD0">
        <w:rPr>
          <w:szCs w:val="24"/>
        </w:rPr>
        <w:t>%,</w:t>
      </w:r>
      <w:r>
        <w:rPr>
          <w:szCs w:val="24"/>
        </w:rPr>
        <w:t xml:space="preserve"> it</w:t>
      </w:r>
      <w:r w:rsidRPr="00CB1BD0">
        <w:rPr>
          <w:szCs w:val="24"/>
        </w:rPr>
        <w:t xml:space="preserve"> is not eligible for an online MSAF. If the</w:t>
      </w:r>
      <w:r w:rsidRPr="00043B28">
        <w:rPr>
          <w:szCs w:val="24"/>
        </w:rPr>
        <w:t xml:space="preserve"> exam is missed, please </w:t>
      </w:r>
      <w:r>
        <w:rPr>
          <w:szCs w:val="24"/>
        </w:rPr>
        <w:t>email</w:t>
      </w:r>
      <w:r w:rsidRPr="00043B28">
        <w:rPr>
          <w:szCs w:val="24"/>
        </w:rPr>
        <w:t xml:space="preserve"> your respective Faculty office with appropriate documentation for the </w:t>
      </w:r>
      <w:proofErr w:type="gramStart"/>
      <w:r w:rsidRPr="00043B28">
        <w:rPr>
          <w:szCs w:val="24"/>
        </w:rPr>
        <w:t>Faculty</w:t>
      </w:r>
      <w:proofErr w:type="gramEnd"/>
      <w:r w:rsidRPr="00043B28">
        <w:rPr>
          <w:szCs w:val="24"/>
        </w:rPr>
        <w:t xml:space="preserve"> to review. </w:t>
      </w:r>
    </w:p>
    <w:p w14:paraId="1EEDDEAF" w14:textId="4A8F41FD" w:rsidR="009F7FC2" w:rsidRDefault="009F7FC2" w:rsidP="009F7FC2">
      <w:pPr>
        <w:pStyle w:val="Heading1"/>
      </w:pPr>
      <w:r>
        <w:t>Weekly Course Schedule and Required Readings</w:t>
      </w:r>
      <w:bookmarkEnd w:id="8"/>
    </w:p>
    <w:p w14:paraId="26849E71" w14:textId="3375AE66" w:rsidR="002B1B46" w:rsidRDefault="002B1B46" w:rsidP="002B1B46">
      <w:pPr>
        <w:pStyle w:val="Heading2"/>
      </w:pPr>
      <w:bookmarkStart w:id="9" w:name="_Toc55996124"/>
      <w:r>
        <w:t>Week 1</w:t>
      </w:r>
      <w:r w:rsidR="00071067">
        <w:t xml:space="preserve"> –</w:t>
      </w:r>
      <w:r>
        <w:t xml:space="preserve"> </w:t>
      </w:r>
      <w:bookmarkEnd w:id="9"/>
      <w:r w:rsidR="00071067">
        <w:t>January 10</w:t>
      </w:r>
    </w:p>
    <w:p w14:paraId="48BF17BD" w14:textId="68CF43EA" w:rsidR="000950EB" w:rsidRDefault="004E2F52" w:rsidP="002B1B46">
      <w:pPr>
        <w:pStyle w:val="Heading3"/>
      </w:pPr>
      <w:r>
        <w:t>Introduction and Why and How we Study Relationships</w:t>
      </w:r>
    </w:p>
    <w:p w14:paraId="6EACE1AC" w14:textId="704C18DF" w:rsidR="002B1B46" w:rsidRDefault="00527560" w:rsidP="00566FA6">
      <w:pPr>
        <w:ind w:left="720"/>
      </w:pPr>
      <w:r>
        <w:br/>
      </w:r>
      <w:r w:rsidR="001160DC">
        <w:t xml:space="preserve">Notes: </w:t>
      </w:r>
      <w:r w:rsidR="00EC2EA2">
        <w:t>Discussion Board Due Friday, Jan 14 by 8pm</w:t>
      </w:r>
    </w:p>
    <w:p w14:paraId="0749368D" w14:textId="4FD40288" w:rsidR="002B1B46" w:rsidRDefault="002B1B46" w:rsidP="002B1B46">
      <w:pPr>
        <w:pStyle w:val="Heading2"/>
      </w:pPr>
      <w:bookmarkStart w:id="10" w:name="_Toc55996125"/>
      <w:r>
        <w:lastRenderedPageBreak/>
        <w:t>Week 2</w:t>
      </w:r>
      <w:r w:rsidR="000213DC">
        <w:t xml:space="preserve"> </w:t>
      </w:r>
      <w:bookmarkEnd w:id="10"/>
      <w:r w:rsidR="004E2F52">
        <w:t>– January 17</w:t>
      </w:r>
    </w:p>
    <w:p w14:paraId="1EBE631E" w14:textId="617AC577" w:rsidR="002B1B46" w:rsidRDefault="004E2F52" w:rsidP="002B1B46">
      <w:pPr>
        <w:pStyle w:val="Heading3"/>
      </w:pPr>
      <w:r>
        <w:t>Early Attachment and Social Cognitive Development</w:t>
      </w:r>
    </w:p>
    <w:p w14:paraId="08ED299A" w14:textId="0D7B954D" w:rsidR="002B1B46" w:rsidRDefault="002B1B46" w:rsidP="00566FA6">
      <w:pPr>
        <w:ind w:left="720"/>
      </w:pPr>
      <w:r>
        <w:t>Readings:</w:t>
      </w:r>
    </w:p>
    <w:p w14:paraId="0D3C2E56" w14:textId="77777777" w:rsidR="003E4151" w:rsidRDefault="003E4151" w:rsidP="003E4151">
      <w:pPr>
        <w:ind w:left="720"/>
      </w:pPr>
      <w:r>
        <w:t xml:space="preserve">Moore, C. &amp; </w:t>
      </w:r>
      <w:proofErr w:type="spellStart"/>
      <w:r>
        <w:t>Corbit</w:t>
      </w:r>
      <w:proofErr w:type="spellEnd"/>
      <w:r>
        <w:t xml:space="preserve">, J. (2019). Social cognition in infancy. </w:t>
      </w:r>
      <w:r w:rsidRPr="00841121">
        <w:rPr>
          <w:i/>
          <w:iCs/>
        </w:rPr>
        <w:t>Encyclopedia on Early Childhood Development</w:t>
      </w:r>
      <w:r>
        <w:t>. [Available on Avenue]</w:t>
      </w:r>
    </w:p>
    <w:p w14:paraId="591B73F4" w14:textId="64D6D60A" w:rsidR="003E4151" w:rsidRDefault="003E4151" w:rsidP="003E4151">
      <w:pPr>
        <w:ind w:left="720"/>
      </w:pPr>
      <w:r>
        <w:t xml:space="preserve">Grossmann, K. &amp; Grossmann, K. E. (2019). The impact of attachment to mother and father and sensitive support of exploration at an early age on children’s psychosocial development through young adulthood. </w:t>
      </w:r>
      <w:r w:rsidRPr="00841121">
        <w:rPr>
          <w:i/>
          <w:iCs/>
        </w:rPr>
        <w:t>Encyclopedia on Early Childhood Development</w:t>
      </w:r>
      <w:r>
        <w:t>. [Available on Avenue]</w:t>
      </w:r>
    </w:p>
    <w:p w14:paraId="0D61B92A" w14:textId="7744B3F0" w:rsidR="001160DC" w:rsidRDefault="001160DC" w:rsidP="00566FA6">
      <w:pPr>
        <w:ind w:left="720"/>
      </w:pPr>
      <w:r>
        <w:t xml:space="preserve">Notes: </w:t>
      </w:r>
      <w:r w:rsidR="00413F92">
        <w:t xml:space="preserve">Discussion Board Due Friday, </w:t>
      </w:r>
      <w:r w:rsidR="00EC2EA2">
        <w:t>Jan 21 by 8pm</w:t>
      </w:r>
    </w:p>
    <w:p w14:paraId="23C36B8C" w14:textId="6E0EFD27" w:rsidR="00132447" w:rsidRDefault="00132447" w:rsidP="00132447">
      <w:pPr>
        <w:pStyle w:val="Heading2"/>
      </w:pPr>
      <w:bookmarkStart w:id="11" w:name="_Toc55996126"/>
      <w:r>
        <w:t>Week 3</w:t>
      </w:r>
      <w:r w:rsidR="000213DC">
        <w:t xml:space="preserve"> </w:t>
      </w:r>
      <w:bookmarkEnd w:id="11"/>
      <w:r w:rsidR="004E2F52">
        <w:t>– January 24</w:t>
      </w:r>
    </w:p>
    <w:p w14:paraId="1B019CD9" w14:textId="47F65B0D" w:rsidR="00132447" w:rsidRDefault="004E2F52" w:rsidP="00132447">
      <w:pPr>
        <w:pStyle w:val="Heading3"/>
      </w:pPr>
      <w:r>
        <w:t>Growing up with Family</w:t>
      </w:r>
    </w:p>
    <w:p w14:paraId="27EAF325" w14:textId="3802D946" w:rsidR="00132447" w:rsidRDefault="00132447" w:rsidP="00132447">
      <w:pPr>
        <w:ind w:left="720"/>
      </w:pPr>
      <w:r>
        <w:t>Readings:</w:t>
      </w:r>
    </w:p>
    <w:p w14:paraId="4010FF0C" w14:textId="5D779456" w:rsidR="00146757" w:rsidRPr="00146757" w:rsidRDefault="00146757" w:rsidP="00132447">
      <w:pPr>
        <w:ind w:left="720"/>
        <w:rPr>
          <w:rFonts w:cs="Arial"/>
          <w:szCs w:val="24"/>
          <w:shd w:val="clear" w:color="auto" w:fill="FFFFFF"/>
        </w:rPr>
      </w:pPr>
      <w:r>
        <w:rPr>
          <w:rFonts w:cs="Arial"/>
          <w:szCs w:val="24"/>
          <w:shd w:val="clear" w:color="auto" w:fill="FFFFFF"/>
        </w:rPr>
        <w:t xml:space="preserve">Kramer, L. &amp; Conger, K. J. (2009). What we learn from our brothers and sisters: For better or for worse. In L. Kramer &amp; K. J. Conger (Eds.), </w:t>
      </w:r>
      <w:r>
        <w:rPr>
          <w:rFonts w:cs="Arial"/>
          <w:i/>
          <w:iCs/>
          <w:szCs w:val="24"/>
          <w:shd w:val="clear" w:color="auto" w:fill="FFFFFF"/>
        </w:rPr>
        <w:t xml:space="preserve">Siblings as Agents of Socialization: New Directions for Child and Adolescent Development, 126, </w:t>
      </w:r>
      <w:r>
        <w:rPr>
          <w:rFonts w:cs="Arial"/>
          <w:szCs w:val="24"/>
          <w:shd w:val="clear" w:color="auto" w:fill="FFFFFF"/>
        </w:rPr>
        <w:t>1-12. San Francisco: Jossey-Bass.</w:t>
      </w:r>
    </w:p>
    <w:p w14:paraId="6056163D" w14:textId="4D292F86" w:rsidR="009D292F" w:rsidRPr="009D292F" w:rsidRDefault="009D292F" w:rsidP="00132447">
      <w:pPr>
        <w:ind w:left="720"/>
        <w:rPr>
          <w:szCs w:val="24"/>
        </w:rPr>
      </w:pPr>
      <w:r w:rsidRPr="009D292F">
        <w:rPr>
          <w:rFonts w:cs="Arial"/>
          <w:szCs w:val="24"/>
          <w:shd w:val="clear" w:color="auto" w:fill="FFFFFF"/>
        </w:rPr>
        <w:t>Waldinger, R. J., &amp; Schulz, M. S. (2016). The</w:t>
      </w:r>
      <w:r w:rsidR="00AD2A79" w:rsidRPr="009D292F">
        <w:rPr>
          <w:rFonts w:cs="Arial"/>
          <w:szCs w:val="24"/>
          <w:shd w:val="clear" w:color="auto" w:fill="FFFFFF"/>
        </w:rPr>
        <w:t xml:space="preserve"> long reach of nurturing family environments</w:t>
      </w:r>
      <w:r w:rsidRPr="009D292F">
        <w:rPr>
          <w:rFonts w:cs="Arial"/>
          <w:szCs w:val="24"/>
          <w:shd w:val="clear" w:color="auto" w:fill="FFFFFF"/>
        </w:rPr>
        <w:t xml:space="preserve">: Links </w:t>
      </w:r>
      <w:r w:rsidR="00AD2A79" w:rsidRPr="009D292F">
        <w:rPr>
          <w:rFonts w:cs="Arial"/>
          <w:szCs w:val="24"/>
          <w:shd w:val="clear" w:color="auto" w:fill="FFFFFF"/>
        </w:rPr>
        <w:t>with midlife emotion-regulatory styles and late-life security in intimate relationships</w:t>
      </w:r>
      <w:r w:rsidRPr="009D292F">
        <w:rPr>
          <w:rFonts w:cs="Arial"/>
          <w:szCs w:val="24"/>
          <w:shd w:val="clear" w:color="auto" w:fill="FFFFFF"/>
        </w:rPr>
        <w:t>. </w:t>
      </w:r>
      <w:r w:rsidRPr="009D292F">
        <w:rPr>
          <w:rFonts w:cs="Arial"/>
          <w:i/>
          <w:iCs/>
          <w:szCs w:val="24"/>
          <w:shd w:val="clear" w:color="auto" w:fill="FFFFFF"/>
        </w:rPr>
        <w:t xml:space="preserve">Psychological </w:t>
      </w:r>
      <w:r w:rsidR="00AD2A79">
        <w:rPr>
          <w:rFonts w:cs="Arial"/>
          <w:i/>
          <w:iCs/>
          <w:szCs w:val="24"/>
          <w:shd w:val="clear" w:color="auto" w:fill="FFFFFF"/>
        </w:rPr>
        <w:t>S</w:t>
      </w:r>
      <w:r w:rsidRPr="009D292F">
        <w:rPr>
          <w:rFonts w:cs="Arial"/>
          <w:i/>
          <w:iCs/>
          <w:szCs w:val="24"/>
          <w:shd w:val="clear" w:color="auto" w:fill="FFFFFF"/>
        </w:rPr>
        <w:t>cience</w:t>
      </w:r>
      <w:r w:rsidRPr="009D292F">
        <w:rPr>
          <w:rFonts w:cs="Arial"/>
          <w:szCs w:val="24"/>
          <w:shd w:val="clear" w:color="auto" w:fill="FFFFFF"/>
        </w:rPr>
        <w:t>, </w:t>
      </w:r>
      <w:r w:rsidRPr="009D292F">
        <w:rPr>
          <w:rFonts w:cs="Arial"/>
          <w:i/>
          <w:iCs/>
          <w:szCs w:val="24"/>
          <w:shd w:val="clear" w:color="auto" w:fill="FFFFFF"/>
        </w:rPr>
        <w:t>27</w:t>
      </w:r>
      <w:r w:rsidRPr="009D292F">
        <w:rPr>
          <w:rFonts w:cs="Arial"/>
          <w:szCs w:val="24"/>
          <w:shd w:val="clear" w:color="auto" w:fill="FFFFFF"/>
        </w:rPr>
        <w:t xml:space="preserve">(11), 1443–1450. </w:t>
      </w:r>
    </w:p>
    <w:p w14:paraId="7B7EA2C3" w14:textId="232D7DAD" w:rsidR="00132447" w:rsidRDefault="00132447" w:rsidP="00132447">
      <w:pPr>
        <w:ind w:left="720"/>
      </w:pPr>
      <w:r>
        <w:t xml:space="preserve">Notes: </w:t>
      </w:r>
      <w:r w:rsidR="00EC2EA2">
        <w:t>Discussion Board Due Friday, Jan 28 by 8pm</w:t>
      </w:r>
    </w:p>
    <w:p w14:paraId="7B8B7F81" w14:textId="137B8888" w:rsidR="00132447" w:rsidRDefault="00132447" w:rsidP="00132447">
      <w:pPr>
        <w:pStyle w:val="Heading2"/>
      </w:pPr>
      <w:bookmarkStart w:id="12" w:name="_Toc55996127"/>
      <w:r>
        <w:t>Week 4</w:t>
      </w:r>
      <w:r w:rsidR="000213DC">
        <w:t xml:space="preserve"> </w:t>
      </w:r>
      <w:bookmarkEnd w:id="12"/>
      <w:r w:rsidR="004E2F52">
        <w:t>– January 31</w:t>
      </w:r>
    </w:p>
    <w:p w14:paraId="31A772D2" w14:textId="35075FA7" w:rsidR="00132447" w:rsidRDefault="004E2F52" w:rsidP="00132447">
      <w:pPr>
        <w:pStyle w:val="Heading3"/>
      </w:pPr>
      <w:r>
        <w:t>Friendship</w:t>
      </w:r>
    </w:p>
    <w:p w14:paraId="7FECBEF9" w14:textId="1139C191" w:rsidR="00132447" w:rsidRDefault="00132447" w:rsidP="00132447">
      <w:pPr>
        <w:ind w:left="720"/>
      </w:pPr>
      <w:r>
        <w:t>Readings:</w:t>
      </w:r>
    </w:p>
    <w:p w14:paraId="081A8C1D" w14:textId="2AE77EF1" w:rsidR="00EB5D21" w:rsidRPr="00EB5D21" w:rsidRDefault="00EB5D21" w:rsidP="000E1ABE">
      <w:pPr>
        <w:pStyle w:val="NormalWeb"/>
        <w:shd w:val="clear" w:color="auto" w:fill="FFFFFF"/>
        <w:spacing w:before="180" w:beforeAutospacing="0" w:after="180" w:afterAutospacing="0"/>
        <w:ind w:left="720"/>
        <w:rPr>
          <w:rFonts w:ascii="Arial" w:hAnsi="Arial" w:cs="Arial"/>
        </w:rPr>
      </w:pPr>
      <w:r w:rsidRPr="00EB5D21">
        <w:rPr>
          <w:rFonts w:ascii="Arial" w:hAnsi="Arial" w:cs="Arial"/>
          <w:shd w:val="clear" w:color="auto" w:fill="FFFFFF"/>
        </w:rPr>
        <w:t xml:space="preserve">Glick, G. C., &amp; Rose, A. J. (2011). Prospective associations between friendship adjustment and social strategies: </w:t>
      </w:r>
      <w:r>
        <w:rPr>
          <w:rFonts w:ascii="Arial" w:hAnsi="Arial" w:cs="Arial"/>
          <w:shd w:val="clear" w:color="auto" w:fill="FFFFFF"/>
        </w:rPr>
        <w:t>F</w:t>
      </w:r>
      <w:r w:rsidRPr="00EB5D21">
        <w:rPr>
          <w:rFonts w:ascii="Arial" w:hAnsi="Arial" w:cs="Arial"/>
          <w:shd w:val="clear" w:color="auto" w:fill="FFFFFF"/>
        </w:rPr>
        <w:t>riendship as a context for building social skills. </w:t>
      </w:r>
      <w:r w:rsidRPr="00EB5D21">
        <w:rPr>
          <w:rFonts w:ascii="Arial" w:hAnsi="Arial" w:cs="Arial"/>
          <w:i/>
          <w:iCs/>
          <w:shd w:val="clear" w:color="auto" w:fill="FFFFFF"/>
        </w:rPr>
        <w:t xml:space="preserve">Developmental </w:t>
      </w:r>
      <w:r>
        <w:rPr>
          <w:rFonts w:ascii="Arial" w:hAnsi="Arial" w:cs="Arial"/>
          <w:i/>
          <w:iCs/>
          <w:shd w:val="clear" w:color="auto" w:fill="FFFFFF"/>
        </w:rPr>
        <w:t>P</w:t>
      </w:r>
      <w:r w:rsidRPr="00EB5D21">
        <w:rPr>
          <w:rFonts w:ascii="Arial" w:hAnsi="Arial" w:cs="Arial"/>
          <w:i/>
          <w:iCs/>
          <w:shd w:val="clear" w:color="auto" w:fill="FFFFFF"/>
        </w:rPr>
        <w:t>sychology</w:t>
      </w:r>
      <w:r w:rsidRPr="00EB5D21">
        <w:rPr>
          <w:rFonts w:ascii="Arial" w:hAnsi="Arial" w:cs="Arial"/>
          <w:shd w:val="clear" w:color="auto" w:fill="FFFFFF"/>
        </w:rPr>
        <w:t>, </w:t>
      </w:r>
      <w:r w:rsidRPr="00EB5D21">
        <w:rPr>
          <w:rFonts w:ascii="Arial" w:hAnsi="Arial" w:cs="Arial"/>
          <w:i/>
          <w:iCs/>
          <w:shd w:val="clear" w:color="auto" w:fill="FFFFFF"/>
        </w:rPr>
        <w:t>47</w:t>
      </w:r>
      <w:r w:rsidRPr="00EB5D21">
        <w:rPr>
          <w:rFonts w:ascii="Arial" w:hAnsi="Arial" w:cs="Arial"/>
          <w:shd w:val="clear" w:color="auto" w:fill="FFFFFF"/>
        </w:rPr>
        <w:t>(4), 1117–1132.</w:t>
      </w:r>
    </w:p>
    <w:p w14:paraId="6FC39138" w14:textId="0DFDAD49" w:rsidR="000E1ABE" w:rsidRPr="00EB5D21" w:rsidRDefault="000E1ABE" w:rsidP="00EB5D21">
      <w:pPr>
        <w:pStyle w:val="NormalWeb"/>
        <w:shd w:val="clear" w:color="auto" w:fill="FFFFFF"/>
        <w:spacing w:before="180" w:beforeAutospacing="0" w:after="180" w:afterAutospacing="0"/>
        <w:ind w:left="720"/>
        <w:rPr>
          <w:rFonts w:ascii="Arial" w:hAnsi="Arial" w:cs="Arial"/>
        </w:rPr>
      </w:pPr>
      <w:r w:rsidRPr="000E1ABE">
        <w:rPr>
          <w:rFonts w:ascii="Arial" w:hAnsi="Arial" w:cs="Arial"/>
        </w:rPr>
        <w:t xml:space="preserve">Schoonover, K., &amp; McEwan, B. (2014). Are you </w:t>
      </w:r>
      <w:proofErr w:type="gramStart"/>
      <w:r w:rsidRPr="000E1ABE">
        <w:rPr>
          <w:rFonts w:ascii="Arial" w:hAnsi="Arial" w:cs="Arial"/>
        </w:rPr>
        <w:t>really just</w:t>
      </w:r>
      <w:proofErr w:type="gramEnd"/>
      <w:r w:rsidRPr="000E1ABE">
        <w:rPr>
          <w:rFonts w:ascii="Arial" w:hAnsi="Arial" w:cs="Arial"/>
        </w:rPr>
        <w:t xml:space="preserve"> friends? Predicting the audience challenge in cross-sex friendships. </w:t>
      </w:r>
      <w:r w:rsidRPr="000E1ABE">
        <w:rPr>
          <w:rStyle w:val="Emphasis"/>
          <w:rFonts w:ascii="Arial" w:hAnsi="Arial" w:cs="Arial"/>
        </w:rPr>
        <w:t>Personal Relationships, 21</w:t>
      </w:r>
      <w:r w:rsidRPr="000E1ABE">
        <w:rPr>
          <w:rFonts w:ascii="Arial" w:hAnsi="Arial" w:cs="Arial"/>
        </w:rPr>
        <w:t>, 387-403</w:t>
      </w:r>
      <w:r>
        <w:rPr>
          <w:rFonts w:ascii="Arial" w:hAnsi="Arial" w:cs="Arial"/>
        </w:rPr>
        <w:t>.</w:t>
      </w:r>
    </w:p>
    <w:p w14:paraId="38674ABF" w14:textId="149090A0" w:rsidR="00132447" w:rsidRDefault="00132447" w:rsidP="00132447">
      <w:pPr>
        <w:ind w:left="720"/>
      </w:pPr>
      <w:r>
        <w:t xml:space="preserve">Notes: </w:t>
      </w:r>
      <w:r w:rsidR="003E4151">
        <w:t xml:space="preserve">Research Topic and Annotated Bibliography due Friday, Feb 4 by 8pm; </w:t>
      </w:r>
      <w:r w:rsidR="00EC2EA2">
        <w:t>Discussion Board Due Friday, Feb 4 by 8pm</w:t>
      </w:r>
    </w:p>
    <w:p w14:paraId="245009BE" w14:textId="27F8D469" w:rsidR="00915F3D" w:rsidRDefault="00915F3D" w:rsidP="00915F3D">
      <w:pPr>
        <w:pStyle w:val="Heading2"/>
      </w:pPr>
      <w:bookmarkStart w:id="13" w:name="_Toc55996128"/>
      <w:r>
        <w:lastRenderedPageBreak/>
        <w:t xml:space="preserve">Week 5 </w:t>
      </w:r>
      <w:bookmarkEnd w:id="13"/>
      <w:r w:rsidR="004E2F52">
        <w:t>– February 7</w:t>
      </w:r>
    </w:p>
    <w:p w14:paraId="2D929145" w14:textId="4DCCE4C7" w:rsidR="00915F3D" w:rsidRDefault="004E2F52" w:rsidP="00915F3D">
      <w:pPr>
        <w:pStyle w:val="Heading3"/>
      </w:pPr>
      <w:r>
        <w:t>Attraction</w:t>
      </w:r>
      <w:r w:rsidR="007F14F8">
        <w:t xml:space="preserve"> and Mate Selection</w:t>
      </w:r>
    </w:p>
    <w:p w14:paraId="6ADBD656" w14:textId="4C686279" w:rsidR="00915F3D" w:rsidRPr="00F270B4" w:rsidRDefault="00915F3D" w:rsidP="00915F3D">
      <w:pPr>
        <w:ind w:left="720"/>
      </w:pPr>
      <w:r w:rsidRPr="00F270B4">
        <w:t>Readings:</w:t>
      </w:r>
    </w:p>
    <w:p w14:paraId="5B96A84D" w14:textId="7B051E51" w:rsidR="00A1247D" w:rsidRPr="00F270B4" w:rsidRDefault="00A1247D" w:rsidP="00915F3D">
      <w:pPr>
        <w:ind w:left="720"/>
      </w:pPr>
      <w:r w:rsidRPr="00F270B4">
        <w:t xml:space="preserve">Dai, X., Dong, P., &amp; Jia, J. S. (2014). When does playing hard to get increase romantic attraction? </w:t>
      </w:r>
      <w:r w:rsidRPr="00F270B4">
        <w:rPr>
          <w:i/>
          <w:iCs/>
        </w:rPr>
        <w:t xml:space="preserve">Journal of Experimental Social Psychology: General, 143, </w:t>
      </w:r>
      <w:r w:rsidRPr="00F270B4">
        <w:t>521-526.</w:t>
      </w:r>
    </w:p>
    <w:p w14:paraId="0C66E4A8" w14:textId="32632803" w:rsidR="00FB0F45" w:rsidRPr="00527560" w:rsidRDefault="00F270B4" w:rsidP="00527560">
      <w:pPr>
        <w:ind w:left="720"/>
        <w:rPr>
          <w:rFonts w:cs="Arial"/>
          <w:shd w:val="clear" w:color="auto" w:fill="FFFFFF"/>
        </w:rPr>
      </w:pPr>
      <w:r w:rsidRPr="00F270B4">
        <w:rPr>
          <w:rFonts w:cs="Arial"/>
          <w:shd w:val="clear" w:color="auto" w:fill="FFFFFF"/>
        </w:rPr>
        <w:t xml:space="preserve">Fletcher, G. J., Kerr, P. S., Li, N. P., &amp; Valentine, K. A. (2014). Predicting romantic interest and decisions in the very early stages of mate selection: </w:t>
      </w:r>
      <w:r w:rsidR="00407775">
        <w:rPr>
          <w:rFonts w:cs="Arial"/>
          <w:shd w:val="clear" w:color="auto" w:fill="FFFFFF"/>
        </w:rPr>
        <w:t>S</w:t>
      </w:r>
      <w:r w:rsidRPr="00F270B4">
        <w:rPr>
          <w:rFonts w:cs="Arial"/>
          <w:shd w:val="clear" w:color="auto" w:fill="FFFFFF"/>
        </w:rPr>
        <w:t>tandards, accuracy, and sex differences. </w:t>
      </w:r>
      <w:r w:rsidRPr="00F270B4">
        <w:rPr>
          <w:rFonts w:cs="Arial"/>
          <w:i/>
          <w:iCs/>
          <w:shd w:val="clear" w:color="auto" w:fill="FFFFFF"/>
        </w:rPr>
        <w:t xml:space="preserve">Personality &amp; </w:t>
      </w:r>
      <w:r>
        <w:rPr>
          <w:rFonts w:cs="Arial"/>
          <w:i/>
          <w:iCs/>
          <w:shd w:val="clear" w:color="auto" w:fill="FFFFFF"/>
        </w:rPr>
        <w:t>S</w:t>
      </w:r>
      <w:r w:rsidRPr="00F270B4">
        <w:rPr>
          <w:rFonts w:cs="Arial"/>
          <w:i/>
          <w:iCs/>
          <w:shd w:val="clear" w:color="auto" w:fill="FFFFFF"/>
        </w:rPr>
        <w:t xml:space="preserve">ocial </w:t>
      </w:r>
      <w:r>
        <w:rPr>
          <w:rFonts w:cs="Arial"/>
          <w:i/>
          <w:iCs/>
          <w:shd w:val="clear" w:color="auto" w:fill="FFFFFF"/>
        </w:rPr>
        <w:t>P</w:t>
      </w:r>
      <w:r w:rsidRPr="00F270B4">
        <w:rPr>
          <w:rFonts w:cs="Arial"/>
          <w:i/>
          <w:iCs/>
          <w:shd w:val="clear" w:color="auto" w:fill="FFFFFF"/>
        </w:rPr>
        <w:t>sychology bulletin</w:t>
      </w:r>
      <w:r w:rsidRPr="00F270B4">
        <w:rPr>
          <w:rFonts w:cs="Arial"/>
          <w:shd w:val="clear" w:color="auto" w:fill="FFFFFF"/>
        </w:rPr>
        <w:t>, </w:t>
      </w:r>
      <w:r w:rsidRPr="00F270B4">
        <w:rPr>
          <w:rFonts w:cs="Arial"/>
          <w:i/>
          <w:iCs/>
          <w:shd w:val="clear" w:color="auto" w:fill="FFFFFF"/>
        </w:rPr>
        <w:t>40</w:t>
      </w:r>
      <w:r w:rsidRPr="00F270B4">
        <w:rPr>
          <w:rFonts w:cs="Arial"/>
          <w:shd w:val="clear" w:color="auto" w:fill="FFFFFF"/>
        </w:rPr>
        <w:t>(4), 540–550.</w:t>
      </w:r>
    </w:p>
    <w:p w14:paraId="0E02E367" w14:textId="625EB554" w:rsidR="00FB0F45" w:rsidRPr="00FB0F45" w:rsidRDefault="00FB0F45" w:rsidP="00FB0F45">
      <w:pPr>
        <w:ind w:left="720"/>
        <w:rPr>
          <w:rFonts w:cs="Arial"/>
          <w:color w:val="212121"/>
          <w:shd w:val="clear" w:color="auto" w:fill="FFFFFF"/>
        </w:rPr>
      </w:pPr>
      <w:r w:rsidRPr="007F14F8">
        <w:rPr>
          <w:rFonts w:cs="Arial"/>
          <w:color w:val="212121"/>
          <w:shd w:val="clear" w:color="auto" w:fill="FFFFFF"/>
        </w:rPr>
        <w:t xml:space="preserve">Meltzer, A. L., McNulty, J. K., Jackson, G. L., &amp; </w:t>
      </w:r>
      <w:proofErr w:type="spellStart"/>
      <w:r w:rsidRPr="007F14F8">
        <w:rPr>
          <w:rFonts w:cs="Arial"/>
          <w:color w:val="212121"/>
          <w:shd w:val="clear" w:color="auto" w:fill="FFFFFF"/>
        </w:rPr>
        <w:t>Karney</w:t>
      </w:r>
      <w:proofErr w:type="spellEnd"/>
      <w:r w:rsidRPr="007F14F8">
        <w:rPr>
          <w:rFonts w:cs="Arial"/>
          <w:color w:val="212121"/>
          <w:shd w:val="clear" w:color="auto" w:fill="FFFFFF"/>
        </w:rPr>
        <w:t>, B. R. (2014). Sex differences in the implications of partner physical attractiveness for the trajectory of marital satisfaction. </w:t>
      </w:r>
      <w:r w:rsidRPr="007F14F8">
        <w:rPr>
          <w:rFonts w:cs="Arial"/>
          <w:i/>
          <w:iCs/>
          <w:color w:val="212121"/>
          <w:shd w:val="clear" w:color="auto" w:fill="FFFFFF"/>
        </w:rPr>
        <w:t xml:space="preserve">Journal of </w:t>
      </w:r>
      <w:r>
        <w:rPr>
          <w:rFonts w:cs="Arial"/>
          <w:i/>
          <w:iCs/>
          <w:color w:val="212121"/>
          <w:shd w:val="clear" w:color="auto" w:fill="FFFFFF"/>
        </w:rPr>
        <w:t>P</w:t>
      </w:r>
      <w:r w:rsidRPr="007F14F8">
        <w:rPr>
          <w:rFonts w:cs="Arial"/>
          <w:i/>
          <w:iCs/>
          <w:color w:val="212121"/>
          <w:shd w:val="clear" w:color="auto" w:fill="FFFFFF"/>
        </w:rPr>
        <w:t xml:space="preserve">ersonality and </w:t>
      </w:r>
      <w:r>
        <w:rPr>
          <w:rFonts w:cs="Arial"/>
          <w:i/>
          <w:iCs/>
          <w:color w:val="212121"/>
          <w:shd w:val="clear" w:color="auto" w:fill="FFFFFF"/>
        </w:rPr>
        <w:t>S</w:t>
      </w:r>
      <w:r w:rsidRPr="007F14F8">
        <w:rPr>
          <w:rFonts w:cs="Arial"/>
          <w:i/>
          <w:iCs/>
          <w:color w:val="212121"/>
          <w:shd w:val="clear" w:color="auto" w:fill="FFFFFF"/>
        </w:rPr>
        <w:t xml:space="preserve">ocial </w:t>
      </w:r>
      <w:r>
        <w:rPr>
          <w:rFonts w:cs="Arial"/>
          <w:i/>
          <w:iCs/>
          <w:color w:val="212121"/>
          <w:shd w:val="clear" w:color="auto" w:fill="FFFFFF"/>
        </w:rPr>
        <w:t>P</w:t>
      </w:r>
      <w:r w:rsidRPr="007F14F8">
        <w:rPr>
          <w:rFonts w:cs="Arial"/>
          <w:i/>
          <w:iCs/>
          <w:color w:val="212121"/>
          <w:shd w:val="clear" w:color="auto" w:fill="FFFFFF"/>
        </w:rPr>
        <w:t>sychology</w:t>
      </w:r>
      <w:r w:rsidRPr="007F14F8">
        <w:rPr>
          <w:rFonts w:cs="Arial"/>
          <w:color w:val="212121"/>
          <w:shd w:val="clear" w:color="auto" w:fill="FFFFFF"/>
        </w:rPr>
        <w:t>, </w:t>
      </w:r>
      <w:r w:rsidRPr="007F14F8">
        <w:rPr>
          <w:rFonts w:cs="Arial"/>
          <w:i/>
          <w:iCs/>
          <w:color w:val="212121"/>
          <w:shd w:val="clear" w:color="auto" w:fill="FFFFFF"/>
        </w:rPr>
        <w:t>106</w:t>
      </w:r>
      <w:r w:rsidRPr="007F14F8">
        <w:rPr>
          <w:rFonts w:cs="Arial"/>
          <w:color w:val="212121"/>
          <w:shd w:val="clear" w:color="auto" w:fill="FFFFFF"/>
        </w:rPr>
        <w:t>(3), 418–428.</w:t>
      </w:r>
    </w:p>
    <w:p w14:paraId="0EBA8C05" w14:textId="375AE36D" w:rsidR="00915F3D" w:rsidRDefault="00915F3D" w:rsidP="00915F3D">
      <w:pPr>
        <w:ind w:left="720"/>
      </w:pPr>
      <w:r>
        <w:t xml:space="preserve">Notes: </w:t>
      </w:r>
      <w:r w:rsidR="00895C97">
        <w:t xml:space="preserve">Midterm Review Session will be held at some point this week; </w:t>
      </w:r>
      <w:r w:rsidR="00EC2EA2">
        <w:t>Discussion Board Due Friday, Feb 11 by 8pm</w:t>
      </w:r>
    </w:p>
    <w:p w14:paraId="7082AF6F" w14:textId="10773EA8" w:rsidR="00132447" w:rsidRDefault="00132447" w:rsidP="00132447">
      <w:pPr>
        <w:pStyle w:val="Heading2"/>
      </w:pPr>
      <w:bookmarkStart w:id="14" w:name="_Toc55996129"/>
      <w:r>
        <w:t xml:space="preserve">Week </w:t>
      </w:r>
      <w:r w:rsidR="00915F3D">
        <w:t>6</w:t>
      </w:r>
      <w:r w:rsidR="004E2F52">
        <w:t xml:space="preserve"> – </w:t>
      </w:r>
      <w:bookmarkEnd w:id="14"/>
      <w:r w:rsidR="004E2F52">
        <w:t>February 14</w:t>
      </w:r>
    </w:p>
    <w:p w14:paraId="49AB6F6C" w14:textId="50DE6B82" w:rsidR="003E4151" w:rsidRPr="003E4151" w:rsidRDefault="003E4151" w:rsidP="003E4151">
      <w:pPr>
        <w:ind w:firstLine="720"/>
        <w:rPr>
          <w:b/>
          <w:bCs/>
        </w:rPr>
      </w:pPr>
      <w:r w:rsidRPr="003E4151">
        <w:rPr>
          <w:b/>
          <w:bCs/>
        </w:rPr>
        <w:t>MIDTERM EXAM – ON AVENUE</w:t>
      </w:r>
    </w:p>
    <w:p w14:paraId="3EAB032F" w14:textId="1E177D2C" w:rsidR="00132447" w:rsidRDefault="00132447" w:rsidP="00132447">
      <w:pPr>
        <w:pStyle w:val="Heading2"/>
      </w:pPr>
      <w:bookmarkStart w:id="15" w:name="_Toc55996130"/>
      <w:r>
        <w:t>Week 7</w:t>
      </w:r>
      <w:r w:rsidR="000213DC">
        <w:t xml:space="preserve"> </w:t>
      </w:r>
      <w:bookmarkEnd w:id="15"/>
      <w:r w:rsidR="004E2F52">
        <w:t>– February 21</w:t>
      </w:r>
    </w:p>
    <w:p w14:paraId="41A609C6" w14:textId="25B57834" w:rsidR="00132447" w:rsidRDefault="004E2F52" w:rsidP="00132447">
      <w:pPr>
        <w:pStyle w:val="Heading3"/>
      </w:pPr>
      <w:r>
        <w:t>READING WEEK – NO CLASS</w:t>
      </w:r>
      <w:r>
        <w:br/>
      </w:r>
    </w:p>
    <w:p w14:paraId="3C479EAC" w14:textId="239FE0DE" w:rsidR="00132447" w:rsidRDefault="00132447" w:rsidP="00132447">
      <w:pPr>
        <w:pStyle w:val="Heading2"/>
      </w:pPr>
      <w:bookmarkStart w:id="16" w:name="_Toc55996131"/>
      <w:r>
        <w:t>Week 8</w:t>
      </w:r>
      <w:r w:rsidR="000213DC">
        <w:t xml:space="preserve"> </w:t>
      </w:r>
      <w:bookmarkEnd w:id="16"/>
      <w:r w:rsidR="004E2F52">
        <w:t>– February 28</w:t>
      </w:r>
    </w:p>
    <w:p w14:paraId="2ACEC61A" w14:textId="5B53CB11" w:rsidR="003E4151" w:rsidRDefault="00346154" w:rsidP="003E4151">
      <w:pPr>
        <w:ind w:left="720"/>
      </w:pPr>
      <w:r>
        <w:rPr>
          <w:b/>
        </w:rPr>
        <w:t>Modern Dating: From Sexting to Ghosting</w:t>
      </w:r>
      <w:r w:rsidR="003E4151">
        <w:rPr>
          <w:b/>
        </w:rPr>
        <w:br/>
      </w:r>
      <w:r w:rsidR="003E4151">
        <w:t>Readings:</w:t>
      </w:r>
    </w:p>
    <w:p w14:paraId="015126EF" w14:textId="3812F1FA" w:rsidR="00527560" w:rsidRPr="000E6418" w:rsidRDefault="00AD7EA1" w:rsidP="000E6418">
      <w:pPr>
        <w:ind w:left="720"/>
        <w:rPr>
          <w:rFonts w:cs="Arial"/>
          <w:szCs w:val="24"/>
          <w:shd w:val="clear" w:color="auto" w:fill="FFFFFF"/>
        </w:rPr>
      </w:pPr>
      <w:r>
        <w:rPr>
          <w:rFonts w:cs="Arial"/>
          <w:szCs w:val="24"/>
          <w:shd w:val="clear" w:color="auto" w:fill="FFFFFF"/>
        </w:rPr>
        <w:t xml:space="preserve">Dai, M. &amp; Robbins, R. (2021). </w:t>
      </w:r>
      <w:r w:rsidRPr="00AD7EA1">
        <w:rPr>
          <w:rFonts w:cs="Arial"/>
          <w:szCs w:val="24"/>
          <w:shd w:val="clear" w:color="auto" w:fill="FFFFFF"/>
        </w:rPr>
        <w:t xml:space="preserve">Exploring the influences of profile perceptions and different pick-up lines on dating outcomes on </w:t>
      </w:r>
      <w:r>
        <w:rPr>
          <w:rFonts w:cs="Arial"/>
          <w:szCs w:val="24"/>
          <w:shd w:val="clear" w:color="auto" w:fill="FFFFFF"/>
        </w:rPr>
        <w:t>T</w:t>
      </w:r>
      <w:r w:rsidRPr="00AD7EA1">
        <w:rPr>
          <w:rFonts w:cs="Arial"/>
          <w:szCs w:val="24"/>
          <w:shd w:val="clear" w:color="auto" w:fill="FFFFFF"/>
        </w:rPr>
        <w:t>inder</w:t>
      </w:r>
      <w:r>
        <w:rPr>
          <w:rFonts w:cs="Arial"/>
          <w:szCs w:val="24"/>
          <w:shd w:val="clear" w:color="auto" w:fill="FFFFFF"/>
        </w:rPr>
        <w:t xml:space="preserve">: An online experiment. </w:t>
      </w:r>
      <w:r w:rsidRPr="00AD7EA1">
        <w:rPr>
          <w:rFonts w:cs="Arial"/>
          <w:i/>
          <w:iCs/>
          <w:szCs w:val="24"/>
          <w:shd w:val="clear" w:color="auto" w:fill="FFFFFF"/>
        </w:rPr>
        <w:t>Computers and Human Behavior, 117</w:t>
      </w:r>
      <w:r>
        <w:rPr>
          <w:rFonts w:cs="Arial"/>
          <w:szCs w:val="24"/>
          <w:shd w:val="clear" w:color="auto" w:fill="FFFFFF"/>
        </w:rPr>
        <w:t>, 106667.</w:t>
      </w:r>
    </w:p>
    <w:p w14:paraId="6553E0D7" w14:textId="2102BE74" w:rsidR="00571070" w:rsidRPr="00571070" w:rsidRDefault="00571070" w:rsidP="00571070">
      <w:pPr>
        <w:ind w:left="720"/>
        <w:rPr>
          <w:rFonts w:cs="Arial"/>
          <w:szCs w:val="24"/>
          <w:shd w:val="clear" w:color="auto" w:fill="FFFFFF"/>
        </w:rPr>
      </w:pPr>
      <w:r w:rsidRPr="00571070">
        <w:rPr>
          <w:rFonts w:cs="Arial"/>
          <w:shd w:val="clear" w:color="auto" w:fill="FFFFFF"/>
        </w:rPr>
        <w:t xml:space="preserve">Wright, M. F., &amp; </w:t>
      </w:r>
      <w:proofErr w:type="spellStart"/>
      <w:r w:rsidRPr="00571070">
        <w:rPr>
          <w:rFonts w:cs="Arial"/>
          <w:shd w:val="clear" w:color="auto" w:fill="FFFFFF"/>
        </w:rPr>
        <w:t>Wachs</w:t>
      </w:r>
      <w:proofErr w:type="spellEnd"/>
      <w:r w:rsidRPr="00571070">
        <w:rPr>
          <w:rFonts w:cs="Arial"/>
          <w:shd w:val="clear" w:color="auto" w:fill="FFFFFF"/>
        </w:rPr>
        <w:t>, S. (2021). Moderatio</w:t>
      </w:r>
      <w:r w:rsidRPr="00571070">
        <w:rPr>
          <w:rFonts w:cs="Arial"/>
          <w:shd w:val="clear" w:color="auto" w:fill="FFFFFF"/>
        </w:rPr>
        <w:t xml:space="preserve">n of technology use in the association between self-isolation during </w:t>
      </w:r>
      <w:r>
        <w:rPr>
          <w:rFonts w:cs="Arial"/>
          <w:shd w:val="clear" w:color="auto" w:fill="FFFFFF"/>
        </w:rPr>
        <w:t>COVID</w:t>
      </w:r>
      <w:r w:rsidRPr="00571070">
        <w:rPr>
          <w:rFonts w:cs="Arial"/>
          <w:shd w:val="clear" w:color="auto" w:fill="FFFFFF"/>
        </w:rPr>
        <w:t>-19 pandemic and adolescents' romantic relationship quality</w:t>
      </w:r>
      <w:r w:rsidRPr="00571070">
        <w:rPr>
          <w:rFonts w:cs="Arial"/>
          <w:shd w:val="clear" w:color="auto" w:fill="FFFFFF"/>
        </w:rPr>
        <w:t>. </w:t>
      </w:r>
      <w:r w:rsidRPr="00571070">
        <w:rPr>
          <w:rFonts w:cs="Arial"/>
          <w:i/>
          <w:iCs/>
          <w:shd w:val="clear" w:color="auto" w:fill="FFFFFF"/>
        </w:rPr>
        <w:t xml:space="preserve">Cyberpsychology, </w:t>
      </w:r>
      <w:r>
        <w:rPr>
          <w:rFonts w:cs="Arial"/>
          <w:i/>
          <w:iCs/>
          <w:shd w:val="clear" w:color="auto" w:fill="FFFFFF"/>
        </w:rPr>
        <w:t>B</w:t>
      </w:r>
      <w:r w:rsidRPr="00571070">
        <w:rPr>
          <w:rFonts w:cs="Arial"/>
          <w:i/>
          <w:iCs/>
          <w:shd w:val="clear" w:color="auto" w:fill="FFFFFF"/>
        </w:rPr>
        <w:t xml:space="preserve">ehavior and </w:t>
      </w:r>
      <w:r>
        <w:rPr>
          <w:rFonts w:cs="Arial"/>
          <w:i/>
          <w:iCs/>
          <w:shd w:val="clear" w:color="auto" w:fill="FFFFFF"/>
        </w:rPr>
        <w:t>S</w:t>
      </w:r>
      <w:r w:rsidRPr="00571070">
        <w:rPr>
          <w:rFonts w:cs="Arial"/>
          <w:i/>
          <w:iCs/>
          <w:shd w:val="clear" w:color="auto" w:fill="FFFFFF"/>
        </w:rPr>
        <w:t xml:space="preserve">ocial </w:t>
      </w:r>
      <w:r>
        <w:rPr>
          <w:rFonts w:cs="Arial"/>
          <w:i/>
          <w:iCs/>
          <w:shd w:val="clear" w:color="auto" w:fill="FFFFFF"/>
        </w:rPr>
        <w:t>N</w:t>
      </w:r>
      <w:r w:rsidRPr="00571070">
        <w:rPr>
          <w:rFonts w:cs="Arial"/>
          <w:i/>
          <w:iCs/>
          <w:shd w:val="clear" w:color="auto" w:fill="FFFFFF"/>
        </w:rPr>
        <w:t>etworking</w:t>
      </w:r>
      <w:r w:rsidRPr="00571070">
        <w:rPr>
          <w:rFonts w:cs="Arial"/>
          <w:shd w:val="clear" w:color="auto" w:fill="FFFFFF"/>
        </w:rPr>
        <w:t>, </w:t>
      </w:r>
      <w:r w:rsidRPr="00571070">
        <w:rPr>
          <w:rFonts w:cs="Arial"/>
          <w:i/>
          <w:iCs/>
          <w:shd w:val="clear" w:color="auto" w:fill="FFFFFF"/>
        </w:rPr>
        <w:t>24</w:t>
      </w:r>
      <w:r w:rsidRPr="00571070">
        <w:rPr>
          <w:rFonts w:cs="Arial"/>
          <w:shd w:val="clear" w:color="auto" w:fill="FFFFFF"/>
        </w:rPr>
        <w:t>(7), 493–498. </w:t>
      </w:r>
    </w:p>
    <w:p w14:paraId="229F0487" w14:textId="4B94FB22" w:rsidR="00132447" w:rsidRDefault="003E4151" w:rsidP="003E4151">
      <w:pPr>
        <w:ind w:left="720"/>
      </w:pPr>
      <w:r>
        <w:t>Notes: Discussion Board Due Friday, March 4 by 8pm</w:t>
      </w:r>
    </w:p>
    <w:p w14:paraId="25AB12CC" w14:textId="7458F2A5" w:rsidR="00132447" w:rsidRDefault="00132447" w:rsidP="00132447">
      <w:pPr>
        <w:pStyle w:val="Heading2"/>
      </w:pPr>
      <w:bookmarkStart w:id="17" w:name="_Toc55996132"/>
      <w:r>
        <w:lastRenderedPageBreak/>
        <w:t>Week 9</w:t>
      </w:r>
      <w:r w:rsidR="000213DC">
        <w:t xml:space="preserve"> </w:t>
      </w:r>
      <w:bookmarkEnd w:id="17"/>
      <w:r w:rsidR="004E2F52">
        <w:t>– March 7</w:t>
      </w:r>
    </w:p>
    <w:p w14:paraId="2EFCD8CD" w14:textId="78079713" w:rsidR="00132447" w:rsidRDefault="004E2F52" w:rsidP="00132447">
      <w:pPr>
        <w:pStyle w:val="Heading3"/>
      </w:pPr>
      <w:r>
        <w:t>Responsiveness and Support</w:t>
      </w:r>
    </w:p>
    <w:p w14:paraId="35160F42" w14:textId="63E7E5FC" w:rsidR="00132447" w:rsidRDefault="00132447" w:rsidP="00132447">
      <w:pPr>
        <w:ind w:left="720"/>
      </w:pPr>
      <w:r>
        <w:t>Readings:</w:t>
      </w:r>
    </w:p>
    <w:p w14:paraId="4721E5AE" w14:textId="6B282604" w:rsidR="005408BC" w:rsidRDefault="00674E45" w:rsidP="00674E45">
      <w:pPr>
        <w:ind w:left="720"/>
      </w:pPr>
      <w:r>
        <w:t>Weigel, D. J. &amp; Ballard-</w:t>
      </w:r>
      <w:proofErr w:type="spellStart"/>
      <w:r>
        <w:t>Reisch</w:t>
      </w:r>
      <w:proofErr w:type="spellEnd"/>
      <w:r>
        <w:t xml:space="preserve">, D. S. (2014). Constructing commitment in intimate relationships: Mapping interdependence in the everyday expressions of commitment. </w:t>
      </w:r>
      <w:r>
        <w:rPr>
          <w:i/>
          <w:iCs/>
        </w:rPr>
        <w:t>Communication Research, 41,</w:t>
      </w:r>
      <w:r>
        <w:t xml:space="preserve"> 311-332.</w:t>
      </w:r>
    </w:p>
    <w:p w14:paraId="06D3E5F9" w14:textId="3295E588" w:rsidR="005408BC" w:rsidRDefault="00184BA4" w:rsidP="00674E45">
      <w:pPr>
        <w:ind w:left="720"/>
      </w:pPr>
      <w:proofErr w:type="spellStart"/>
      <w:r w:rsidRPr="00184BA4">
        <w:t>Winczewski</w:t>
      </w:r>
      <w:proofErr w:type="spellEnd"/>
      <w:r w:rsidRPr="00184BA4">
        <w:t xml:space="preserve">, L. A., Bowen, J. D., &amp; Collins, N. L. (2016). Is </w:t>
      </w:r>
      <w:r w:rsidR="00674E45" w:rsidRPr="00184BA4">
        <w:t>empathic accuracy enough to facilitate responsive behavior in dyadic interac</w:t>
      </w:r>
      <w:r w:rsidRPr="00184BA4">
        <w:t xml:space="preserve">tion? Distinguishing </w:t>
      </w:r>
      <w:r w:rsidR="00674E45" w:rsidRPr="00184BA4">
        <w:t>ability from mo</w:t>
      </w:r>
      <w:r w:rsidRPr="00184BA4">
        <w:t xml:space="preserve">tivation. </w:t>
      </w:r>
      <w:r w:rsidRPr="00A73C88">
        <w:rPr>
          <w:i/>
          <w:iCs/>
        </w:rPr>
        <w:t>Psychological Science, 27</w:t>
      </w:r>
      <w:r w:rsidRPr="00184BA4">
        <w:t>(3), 394–404.</w:t>
      </w:r>
    </w:p>
    <w:p w14:paraId="2A542833" w14:textId="2B08ACA4" w:rsidR="00132447" w:rsidRDefault="00132447" w:rsidP="00132447">
      <w:pPr>
        <w:ind w:left="720"/>
      </w:pPr>
      <w:r>
        <w:t xml:space="preserve">Notes: </w:t>
      </w:r>
      <w:r w:rsidR="00E6008A">
        <w:t xml:space="preserve">Infographic Due </w:t>
      </w:r>
      <w:r w:rsidR="00895C97">
        <w:t xml:space="preserve">Friday, March 11 by 8pm; </w:t>
      </w:r>
      <w:r w:rsidR="00EC2EA2">
        <w:t>Discussion Board Due Friday, March 11 by 8pm</w:t>
      </w:r>
    </w:p>
    <w:p w14:paraId="2F1940A3" w14:textId="35BF7D17" w:rsidR="00132447" w:rsidRDefault="00132447" w:rsidP="00132447">
      <w:pPr>
        <w:pStyle w:val="Heading2"/>
      </w:pPr>
      <w:bookmarkStart w:id="18" w:name="_Toc55996133"/>
      <w:r>
        <w:t>Week 10</w:t>
      </w:r>
      <w:r w:rsidR="000213DC">
        <w:t xml:space="preserve"> </w:t>
      </w:r>
      <w:bookmarkEnd w:id="18"/>
      <w:r w:rsidR="004E2F52">
        <w:t>– March 14</w:t>
      </w:r>
    </w:p>
    <w:p w14:paraId="76D1682E" w14:textId="307F0C84" w:rsidR="00132447" w:rsidRDefault="004E2F52" w:rsidP="00132447">
      <w:pPr>
        <w:pStyle w:val="Heading3"/>
      </w:pPr>
      <w:r>
        <w:t>Beliefs and Expectations</w:t>
      </w:r>
    </w:p>
    <w:p w14:paraId="5A96AB0A" w14:textId="24FDADE2" w:rsidR="00132447" w:rsidRDefault="00132447" w:rsidP="00132447">
      <w:pPr>
        <w:ind w:left="720"/>
      </w:pPr>
      <w:r>
        <w:t>Readings:</w:t>
      </w:r>
    </w:p>
    <w:p w14:paraId="6196AADA" w14:textId="0745A319" w:rsidR="00FB0F45" w:rsidRPr="00FB0F45" w:rsidRDefault="00FB0F45" w:rsidP="00132447">
      <w:pPr>
        <w:ind w:left="720"/>
        <w:rPr>
          <w:rFonts w:cs="Arial"/>
          <w:szCs w:val="24"/>
          <w:shd w:val="clear" w:color="auto" w:fill="FFFFFF"/>
        </w:rPr>
      </w:pPr>
      <w:r w:rsidRPr="00FB0F45">
        <w:rPr>
          <w:rFonts w:cs="Arial"/>
          <w:szCs w:val="24"/>
          <w:shd w:val="clear" w:color="auto" w:fill="FFFFFF"/>
        </w:rPr>
        <w:t>Lydon, J. E., Fitzsimons, G. M., &amp; Naidoo, L. (2003). Devaluation versus enhancement of attractive alternatives: A critical test using the calibration paradigm. </w:t>
      </w:r>
      <w:r w:rsidRPr="00FB0F45">
        <w:rPr>
          <w:rStyle w:val="Emphasis"/>
          <w:rFonts w:cs="Arial"/>
          <w:szCs w:val="24"/>
          <w:shd w:val="clear" w:color="auto" w:fill="FFFFFF"/>
        </w:rPr>
        <w:t>Personality and Social Psychology Bulletin, 29</w:t>
      </w:r>
      <w:r w:rsidRPr="00FB0F45">
        <w:rPr>
          <w:rFonts w:cs="Arial"/>
          <w:szCs w:val="24"/>
          <w:shd w:val="clear" w:color="auto" w:fill="FFFFFF"/>
        </w:rPr>
        <w:t>(3), 349–359.</w:t>
      </w:r>
    </w:p>
    <w:p w14:paraId="04CBAF77" w14:textId="309A96EE" w:rsidR="00FB0F45" w:rsidRPr="00FB0F45" w:rsidRDefault="00FB0F45" w:rsidP="00FB0F45">
      <w:pPr>
        <w:ind w:left="720"/>
        <w:rPr>
          <w:szCs w:val="24"/>
        </w:rPr>
      </w:pPr>
      <w:r w:rsidRPr="00C124F2">
        <w:rPr>
          <w:rFonts w:cs="Arial"/>
          <w:szCs w:val="24"/>
          <w:shd w:val="clear" w:color="auto" w:fill="FFFFFF"/>
        </w:rPr>
        <w:t xml:space="preserve">Solomon, B. C., &amp; </w:t>
      </w:r>
      <w:proofErr w:type="spellStart"/>
      <w:r w:rsidRPr="00C124F2">
        <w:rPr>
          <w:rFonts w:cs="Arial"/>
          <w:szCs w:val="24"/>
          <w:shd w:val="clear" w:color="auto" w:fill="FFFFFF"/>
        </w:rPr>
        <w:t>Vazire</w:t>
      </w:r>
      <w:proofErr w:type="spellEnd"/>
      <w:r w:rsidRPr="00C124F2">
        <w:rPr>
          <w:rFonts w:cs="Arial"/>
          <w:szCs w:val="24"/>
          <w:shd w:val="clear" w:color="auto" w:fill="FFFFFF"/>
        </w:rPr>
        <w:t>, S. (2014). You are so beautiful...to me: Seeing beyond biases and achieving accuracy in romantic relationships. </w:t>
      </w:r>
      <w:r w:rsidRPr="00C124F2">
        <w:rPr>
          <w:rStyle w:val="Emphasis"/>
          <w:rFonts w:cs="Arial"/>
          <w:szCs w:val="24"/>
          <w:shd w:val="clear" w:color="auto" w:fill="FFFFFF"/>
        </w:rPr>
        <w:t>Journal of Personality and Social Psychology, 107</w:t>
      </w:r>
      <w:r w:rsidRPr="00C124F2">
        <w:rPr>
          <w:rFonts w:cs="Arial"/>
          <w:szCs w:val="24"/>
          <w:shd w:val="clear" w:color="auto" w:fill="FFFFFF"/>
        </w:rPr>
        <w:t>(3), 516–528.</w:t>
      </w:r>
    </w:p>
    <w:p w14:paraId="612C8210" w14:textId="58B3321D" w:rsidR="00132447" w:rsidRDefault="00132447" w:rsidP="00132447">
      <w:pPr>
        <w:ind w:left="720"/>
      </w:pPr>
      <w:r>
        <w:t xml:space="preserve">Notes: </w:t>
      </w:r>
      <w:r w:rsidR="00EC2EA2">
        <w:t>Discussion Board Due Friday, March 18 by 8pm</w:t>
      </w:r>
    </w:p>
    <w:p w14:paraId="4E2707B7" w14:textId="2F2CA804" w:rsidR="00132447" w:rsidRDefault="00132447" w:rsidP="00132447">
      <w:pPr>
        <w:pStyle w:val="Heading2"/>
      </w:pPr>
      <w:bookmarkStart w:id="19" w:name="_Toc55996134"/>
      <w:r>
        <w:t>Wee</w:t>
      </w:r>
      <w:r w:rsidR="00DF6749">
        <w:t>k 11</w:t>
      </w:r>
      <w:r w:rsidR="000213DC">
        <w:t xml:space="preserve"> </w:t>
      </w:r>
      <w:bookmarkEnd w:id="19"/>
      <w:r w:rsidR="004E2F52">
        <w:t>– March 21</w:t>
      </w:r>
    </w:p>
    <w:p w14:paraId="4A5FCD0C" w14:textId="0D27BA1D" w:rsidR="00132447" w:rsidRDefault="004E2F52" w:rsidP="00132447">
      <w:pPr>
        <w:pStyle w:val="Heading3"/>
      </w:pPr>
      <w:r>
        <w:t>Stress, Conflict, and Aggression</w:t>
      </w:r>
    </w:p>
    <w:p w14:paraId="584A2FD5" w14:textId="217280BD" w:rsidR="00132447" w:rsidRDefault="00132447" w:rsidP="00132447">
      <w:pPr>
        <w:ind w:left="720"/>
      </w:pPr>
      <w:r>
        <w:t>Readings:</w:t>
      </w:r>
    </w:p>
    <w:p w14:paraId="66F63A06" w14:textId="608971CA" w:rsidR="002A4273" w:rsidRPr="002A4273" w:rsidRDefault="002A4273" w:rsidP="002A4273">
      <w:pPr>
        <w:ind w:left="720"/>
        <w:rPr>
          <w:rFonts w:eastAsia="Times New Roman" w:cs="Arial"/>
          <w:szCs w:val="24"/>
          <w:lang w:val="en-CA" w:eastAsia="en-CA"/>
        </w:rPr>
      </w:pPr>
      <w:r w:rsidRPr="008C040C">
        <w:rPr>
          <w:rFonts w:cs="Arial"/>
          <w:shd w:val="clear" w:color="auto" w:fill="FFFFFF"/>
        </w:rPr>
        <w:t xml:space="preserve">Larsen, P.H.H., Bendixen, M., </w:t>
      </w:r>
      <w:proofErr w:type="spellStart"/>
      <w:r w:rsidRPr="008C040C">
        <w:rPr>
          <w:rFonts w:cs="Arial"/>
          <w:shd w:val="clear" w:color="auto" w:fill="FFFFFF"/>
        </w:rPr>
        <w:t>Grøntvedt</w:t>
      </w:r>
      <w:proofErr w:type="spellEnd"/>
      <w:r w:rsidRPr="008C040C">
        <w:rPr>
          <w:rFonts w:cs="Arial"/>
          <w:shd w:val="clear" w:color="auto" w:fill="FFFFFF"/>
        </w:rPr>
        <w:t>, T.V. et al.</w:t>
      </w:r>
      <w:r>
        <w:rPr>
          <w:rFonts w:cs="Arial"/>
          <w:shd w:val="clear" w:color="auto" w:fill="FFFFFF"/>
        </w:rPr>
        <w:t xml:space="preserve"> (2021).</w:t>
      </w:r>
      <w:r w:rsidRPr="008C040C">
        <w:rPr>
          <w:rFonts w:cs="Arial"/>
          <w:shd w:val="clear" w:color="auto" w:fill="FFFFFF"/>
        </w:rPr>
        <w:t> Investigating the emergence of sex differences in jealousy responses in a large community sample from an evolutionary perspective. </w:t>
      </w:r>
      <w:r w:rsidRPr="008C040C">
        <w:rPr>
          <w:rFonts w:cs="Arial"/>
          <w:i/>
          <w:iCs/>
          <w:shd w:val="clear" w:color="auto" w:fill="FFFFFF"/>
        </w:rPr>
        <w:t>Sci</w:t>
      </w:r>
      <w:r>
        <w:rPr>
          <w:rFonts w:cs="Arial"/>
          <w:i/>
          <w:iCs/>
          <w:shd w:val="clear" w:color="auto" w:fill="FFFFFF"/>
        </w:rPr>
        <w:t>entific</w:t>
      </w:r>
      <w:r w:rsidRPr="008C040C">
        <w:rPr>
          <w:rFonts w:cs="Arial"/>
          <w:i/>
          <w:iCs/>
          <w:shd w:val="clear" w:color="auto" w:fill="FFFFFF"/>
        </w:rPr>
        <w:t xml:space="preserve"> Rep</w:t>
      </w:r>
      <w:r>
        <w:rPr>
          <w:rFonts w:cs="Arial"/>
          <w:i/>
          <w:iCs/>
          <w:shd w:val="clear" w:color="auto" w:fill="FFFFFF"/>
        </w:rPr>
        <w:t>orts, 11</w:t>
      </w:r>
      <w:r w:rsidRPr="008C040C">
        <w:rPr>
          <w:rFonts w:cs="Arial"/>
          <w:b/>
          <w:bCs/>
          <w:shd w:val="clear" w:color="auto" w:fill="FFFFFF"/>
        </w:rPr>
        <w:t>, </w:t>
      </w:r>
      <w:r w:rsidRPr="008C040C">
        <w:rPr>
          <w:rFonts w:cs="Arial"/>
          <w:shd w:val="clear" w:color="auto" w:fill="FFFFFF"/>
        </w:rPr>
        <w:t>6485. </w:t>
      </w:r>
    </w:p>
    <w:p w14:paraId="40C19353" w14:textId="2AD5CBBF" w:rsidR="002E64ED" w:rsidRDefault="002E64ED" w:rsidP="00132447">
      <w:pPr>
        <w:ind w:left="720"/>
        <w:rPr>
          <w:rFonts w:eastAsia="Times New Roman" w:cs="Arial"/>
          <w:szCs w:val="24"/>
          <w:lang w:val="en-CA" w:eastAsia="en-CA"/>
        </w:rPr>
      </w:pPr>
      <w:r w:rsidRPr="002E64ED">
        <w:rPr>
          <w:rFonts w:cs="Arial"/>
        </w:rPr>
        <w:t xml:space="preserve">Salvatore, </w:t>
      </w:r>
      <w:r w:rsidRPr="00EA61D0">
        <w:rPr>
          <w:rFonts w:eastAsia="Times New Roman" w:cs="Arial"/>
          <w:szCs w:val="24"/>
          <w:lang w:val="en-CA" w:eastAsia="en-CA"/>
        </w:rPr>
        <w:t xml:space="preserve">J.E., </w:t>
      </w:r>
      <w:proofErr w:type="spellStart"/>
      <w:r w:rsidRPr="00EA61D0">
        <w:rPr>
          <w:rFonts w:eastAsia="Times New Roman" w:cs="Arial"/>
          <w:szCs w:val="24"/>
          <w:lang w:val="en-CA" w:eastAsia="en-CA"/>
        </w:rPr>
        <w:t>Kuo</w:t>
      </w:r>
      <w:proofErr w:type="spellEnd"/>
      <w:r w:rsidRPr="00EA61D0">
        <w:rPr>
          <w:rFonts w:eastAsia="Times New Roman" w:cs="Arial"/>
          <w:szCs w:val="24"/>
          <w:lang w:val="en-CA" w:eastAsia="en-CA"/>
        </w:rPr>
        <w:t>, S.I., Steele, R.D., Simpson, J.A., Collins, W.A. (2011).</w:t>
      </w:r>
      <w:r w:rsidRPr="002E64ED">
        <w:rPr>
          <w:rFonts w:eastAsia="Times New Roman" w:cs="Arial"/>
          <w:szCs w:val="24"/>
          <w:lang w:val="en-CA" w:eastAsia="en-CA"/>
        </w:rPr>
        <w:t xml:space="preserve"> Recovering from conflict in romantic relationships: A developmental perspective. </w:t>
      </w:r>
      <w:r w:rsidRPr="00EA61D0">
        <w:rPr>
          <w:rFonts w:eastAsia="Times New Roman" w:cs="Arial"/>
          <w:i/>
          <w:iCs/>
          <w:szCs w:val="24"/>
          <w:lang w:val="en-CA" w:eastAsia="en-CA"/>
        </w:rPr>
        <w:t>Psychological Science, 22,</w:t>
      </w:r>
      <w:r w:rsidRPr="00EA61D0">
        <w:rPr>
          <w:rFonts w:eastAsia="Times New Roman" w:cs="Arial"/>
          <w:szCs w:val="24"/>
          <w:lang w:val="en-CA" w:eastAsia="en-CA"/>
        </w:rPr>
        <w:t> 376-383.</w:t>
      </w:r>
    </w:p>
    <w:p w14:paraId="3119DC7D" w14:textId="2C137D9D" w:rsidR="00132447" w:rsidRDefault="00132447" w:rsidP="00132447">
      <w:pPr>
        <w:ind w:left="720"/>
      </w:pPr>
      <w:r>
        <w:t xml:space="preserve">Notes: </w:t>
      </w:r>
      <w:r w:rsidR="00EC2EA2">
        <w:t>Discussion Board Due Friday, March 25 by 8pm</w:t>
      </w:r>
    </w:p>
    <w:p w14:paraId="793C5085" w14:textId="5412CD31" w:rsidR="00DF6749" w:rsidRDefault="00DF6749" w:rsidP="00DF6749">
      <w:pPr>
        <w:pStyle w:val="Heading2"/>
      </w:pPr>
      <w:bookmarkStart w:id="20" w:name="_Toc55996135"/>
      <w:r>
        <w:lastRenderedPageBreak/>
        <w:t>Week 12</w:t>
      </w:r>
      <w:r w:rsidR="000213DC">
        <w:t xml:space="preserve"> </w:t>
      </w:r>
      <w:bookmarkEnd w:id="20"/>
      <w:r w:rsidR="004E2F52">
        <w:t>– March 28</w:t>
      </w:r>
    </w:p>
    <w:p w14:paraId="19EA0664" w14:textId="1EC0C724" w:rsidR="00DF6749" w:rsidRDefault="00DF6749" w:rsidP="00DF6749">
      <w:pPr>
        <w:pStyle w:val="Heading3"/>
      </w:pPr>
      <w:r>
        <w:t>D</w:t>
      </w:r>
      <w:r w:rsidR="004E2F52">
        <w:t>iversity in Romantic Relationships</w:t>
      </w:r>
    </w:p>
    <w:p w14:paraId="4203D869" w14:textId="00D98F17" w:rsidR="00DF6749" w:rsidRDefault="00DF6749" w:rsidP="00DF6749">
      <w:pPr>
        <w:ind w:left="720"/>
      </w:pPr>
      <w:r>
        <w:t>Readings:</w:t>
      </w:r>
    </w:p>
    <w:p w14:paraId="35531CE1" w14:textId="07EFFD1F" w:rsidR="002A4273" w:rsidRPr="002A4273" w:rsidRDefault="002A4273" w:rsidP="00DF6749">
      <w:pPr>
        <w:ind w:left="720"/>
        <w:rPr>
          <w:rFonts w:cs="Arial"/>
        </w:rPr>
      </w:pPr>
      <w:r w:rsidRPr="002A4273">
        <w:rPr>
          <w:rFonts w:cs="Arial"/>
          <w:shd w:val="clear" w:color="auto" w:fill="FFFFFF"/>
        </w:rPr>
        <w:t xml:space="preserve">Moors, A. C., </w:t>
      </w:r>
      <w:proofErr w:type="spellStart"/>
      <w:r w:rsidRPr="002A4273">
        <w:rPr>
          <w:rFonts w:cs="Arial"/>
          <w:shd w:val="clear" w:color="auto" w:fill="FFFFFF"/>
        </w:rPr>
        <w:t>Schechinger</w:t>
      </w:r>
      <w:proofErr w:type="spellEnd"/>
      <w:r w:rsidRPr="002A4273">
        <w:rPr>
          <w:rFonts w:cs="Arial"/>
          <w:shd w:val="clear" w:color="auto" w:fill="FFFFFF"/>
        </w:rPr>
        <w:t xml:space="preserve">, H. A., </w:t>
      </w:r>
      <w:proofErr w:type="spellStart"/>
      <w:r w:rsidRPr="002A4273">
        <w:rPr>
          <w:rFonts w:cs="Arial"/>
          <w:shd w:val="clear" w:color="auto" w:fill="FFFFFF"/>
        </w:rPr>
        <w:t>Balzarini</w:t>
      </w:r>
      <w:proofErr w:type="spellEnd"/>
      <w:r w:rsidRPr="002A4273">
        <w:rPr>
          <w:rFonts w:cs="Arial"/>
          <w:shd w:val="clear" w:color="auto" w:fill="FFFFFF"/>
        </w:rPr>
        <w:t xml:space="preserve">, R., &amp; Flicker, S. (2021). Internalized </w:t>
      </w:r>
      <w:r w:rsidRPr="002A4273">
        <w:rPr>
          <w:rFonts w:cs="Arial"/>
          <w:shd w:val="clear" w:color="auto" w:fill="FFFFFF"/>
        </w:rPr>
        <w:t xml:space="preserve">consensual non-monogamy negativity and relationship quality among people engaged in polyamory, swinging, and open </w:t>
      </w:r>
      <w:r>
        <w:rPr>
          <w:rFonts w:cs="Arial"/>
          <w:shd w:val="clear" w:color="auto" w:fill="FFFFFF"/>
        </w:rPr>
        <w:t>r</w:t>
      </w:r>
      <w:r w:rsidRPr="002A4273">
        <w:rPr>
          <w:rFonts w:cs="Arial"/>
          <w:shd w:val="clear" w:color="auto" w:fill="FFFFFF"/>
        </w:rPr>
        <w:t>elationships. </w:t>
      </w:r>
      <w:r w:rsidRPr="002A4273">
        <w:rPr>
          <w:rFonts w:cs="Arial"/>
          <w:i/>
          <w:iCs/>
          <w:shd w:val="clear" w:color="auto" w:fill="FFFFFF"/>
        </w:rPr>
        <w:t xml:space="preserve">Archives of </w:t>
      </w:r>
      <w:r>
        <w:rPr>
          <w:rFonts w:cs="Arial"/>
          <w:i/>
          <w:iCs/>
          <w:shd w:val="clear" w:color="auto" w:fill="FFFFFF"/>
        </w:rPr>
        <w:t>S</w:t>
      </w:r>
      <w:r w:rsidRPr="002A4273">
        <w:rPr>
          <w:rFonts w:cs="Arial"/>
          <w:i/>
          <w:iCs/>
          <w:shd w:val="clear" w:color="auto" w:fill="FFFFFF"/>
        </w:rPr>
        <w:t xml:space="preserve">exual </w:t>
      </w:r>
      <w:r>
        <w:rPr>
          <w:rFonts w:cs="Arial"/>
          <w:i/>
          <w:iCs/>
          <w:shd w:val="clear" w:color="auto" w:fill="FFFFFF"/>
        </w:rPr>
        <w:t>B</w:t>
      </w:r>
      <w:r w:rsidRPr="002A4273">
        <w:rPr>
          <w:rFonts w:cs="Arial"/>
          <w:i/>
          <w:iCs/>
          <w:shd w:val="clear" w:color="auto" w:fill="FFFFFF"/>
        </w:rPr>
        <w:t>ehavior</w:t>
      </w:r>
      <w:r w:rsidRPr="002A4273">
        <w:rPr>
          <w:rFonts w:cs="Arial"/>
          <w:shd w:val="clear" w:color="auto" w:fill="FFFFFF"/>
        </w:rPr>
        <w:t>, </w:t>
      </w:r>
      <w:r w:rsidRPr="002A4273">
        <w:rPr>
          <w:rFonts w:cs="Arial"/>
          <w:i/>
          <w:iCs/>
          <w:shd w:val="clear" w:color="auto" w:fill="FFFFFF"/>
        </w:rPr>
        <w:t>50</w:t>
      </w:r>
      <w:r w:rsidRPr="002A4273">
        <w:rPr>
          <w:rFonts w:cs="Arial"/>
          <w:shd w:val="clear" w:color="auto" w:fill="FFFFFF"/>
        </w:rPr>
        <w:t>(4), 1389–1400.</w:t>
      </w:r>
    </w:p>
    <w:p w14:paraId="289202D2" w14:textId="37D2DC42" w:rsidR="00DF6749" w:rsidRDefault="00DF6749" w:rsidP="00DF6749">
      <w:pPr>
        <w:ind w:left="720"/>
      </w:pPr>
      <w:r>
        <w:t>Notes:</w:t>
      </w:r>
      <w:r w:rsidR="00EC2EA2">
        <w:t xml:space="preserve"> Discussion Board Due Friday, April 1 by 8pm</w:t>
      </w:r>
    </w:p>
    <w:p w14:paraId="0514C375" w14:textId="72171015" w:rsidR="00DF6749" w:rsidRDefault="00DF6749" w:rsidP="00DF6749">
      <w:pPr>
        <w:pStyle w:val="Heading2"/>
      </w:pPr>
      <w:bookmarkStart w:id="21" w:name="_Toc55996136"/>
      <w:r>
        <w:t>Week 13</w:t>
      </w:r>
      <w:r w:rsidR="000213DC">
        <w:t xml:space="preserve"> </w:t>
      </w:r>
      <w:bookmarkEnd w:id="21"/>
      <w:r w:rsidR="004E2F52">
        <w:t>– April 4</w:t>
      </w:r>
    </w:p>
    <w:p w14:paraId="089B063F" w14:textId="3BA443C8" w:rsidR="00DF6749" w:rsidRDefault="004E2F52" w:rsidP="00DF6749">
      <w:pPr>
        <w:pStyle w:val="Heading3"/>
      </w:pPr>
      <w:r>
        <w:t>Breaking up, Loss, and Bereavement</w:t>
      </w:r>
    </w:p>
    <w:p w14:paraId="3E4B4ED7" w14:textId="0AE787F8" w:rsidR="00DF6749" w:rsidRDefault="00DF6749" w:rsidP="00DF6749">
      <w:pPr>
        <w:ind w:left="720"/>
      </w:pPr>
      <w:r>
        <w:t>Readings:</w:t>
      </w:r>
    </w:p>
    <w:p w14:paraId="6F57EA37" w14:textId="6DF4D1C6" w:rsidR="009C3D30" w:rsidRPr="009C3D30" w:rsidRDefault="009C3D30" w:rsidP="00DF6749">
      <w:pPr>
        <w:ind w:left="720"/>
        <w:rPr>
          <w:rFonts w:cs="Arial"/>
        </w:rPr>
      </w:pPr>
      <w:proofErr w:type="spellStart"/>
      <w:r w:rsidRPr="009C3D30">
        <w:rPr>
          <w:rFonts w:cs="Arial"/>
          <w:shd w:val="clear" w:color="auto" w:fill="FFFFFF"/>
        </w:rPr>
        <w:t>Fagundes</w:t>
      </w:r>
      <w:proofErr w:type="spellEnd"/>
      <w:r w:rsidRPr="009C3D30">
        <w:rPr>
          <w:rFonts w:cs="Arial"/>
          <w:shd w:val="clear" w:color="auto" w:fill="FFFFFF"/>
        </w:rPr>
        <w:t xml:space="preserve"> C. P. (2011). Implicit negative evaluations about ex-partner predicts break-up adjustment: the brighter side of dark cognitions. </w:t>
      </w:r>
      <w:r w:rsidRPr="009C3D30">
        <w:rPr>
          <w:rFonts w:cs="Arial"/>
          <w:i/>
          <w:iCs/>
          <w:shd w:val="clear" w:color="auto" w:fill="FFFFFF"/>
        </w:rPr>
        <w:t xml:space="preserve">Cognition &amp; </w:t>
      </w:r>
      <w:r w:rsidRPr="009C3D30">
        <w:rPr>
          <w:rFonts w:cs="Arial"/>
          <w:i/>
          <w:iCs/>
          <w:shd w:val="clear" w:color="auto" w:fill="FFFFFF"/>
        </w:rPr>
        <w:t>E</w:t>
      </w:r>
      <w:r w:rsidRPr="009C3D30">
        <w:rPr>
          <w:rFonts w:cs="Arial"/>
          <w:i/>
          <w:iCs/>
          <w:shd w:val="clear" w:color="auto" w:fill="FFFFFF"/>
        </w:rPr>
        <w:t>motion</w:t>
      </w:r>
      <w:r w:rsidRPr="009C3D30">
        <w:rPr>
          <w:rFonts w:cs="Arial"/>
          <w:shd w:val="clear" w:color="auto" w:fill="FFFFFF"/>
        </w:rPr>
        <w:t>, </w:t>
      </w:r>
      <w:r w:rsidRPr="009C3D30">
        <w:rPr>
          <w:rFonts w:cs="Arial"/>
          <w:i/>
          <w:iCs/>
          <w:shd w:val="clear" w:color="auto" w:fill="FFFFFF"/>
        </w:rPr>
        <w:t>25</w:t>
      </w:r>
      <w:r w:rsidRPr="009C3D30">
        <w:rPr>
          <w:rFonts w:cs="Arial"/>
          <w:shd w:val="clear" w:color="auto" w:fill="FFFFFF"/>
        </w:rPr>
        <w:t>, 164–173.</w:t>
      </w:r>
    </w:p>
    <w:p w14:paraId="2A78DAC6" w14:textId="3F64FB98" w:rsidR="005408BC" w:rsidRPr="004849C8" w:rsidRDefault="004849C8" w:rsidP="00DF6749">
      <w:pPr>
        <w:ind w:left="720"/>
        <w:rPr>
          <w:szCs w:val="24"/>
        </w:rPr>
      </w:pPr>
      <w:proofErr w:type="spellStart"/>
      <w:r w:rsidRPr="004849C8">
        <w:rPr>
          <w:rFonts w:cs="Arial"/>
          <w:szCs w:val="24"/>
          <w:shd w:val="clear" w:color="auto" w:fill="FFFFFF"/>
        </w:rPr>
        <w:t>Lavner</w:t>
      </w:r>
      <w:proofErr w:type="spellEnd"/>
      <w:r w:rsidRPr="004849C8">
        <w:rPr>
          <w:rFonts w:cs="Arial"/>
          <w:szCs w:val="24"/>
          <w:shd w:val="clear" w:color="auto" w:fill="FFFFFF"/>
        </w:rPr>
        <w:t xml:space="preserve">, J. A., Bradbury, T. N., &amp; </w:t>
      </w:r>
      <w:proofErr w:type="spellStart"/>
      <w:r w:rsidRPr="004849C8">
        <w:rPr>
          <w:rFonts w:cs="Arial"/>
          <w:szCs w:val="24"/>
          <w:shd w:val="clear" w:color="auto" w:fill="FFFFFF"/>
        </w:rPr>
        <w:t>Karney</w:t>
      </w:r>
      <w:proofErr w:type="spellEnd"/>
      <w:r w:rsidRPr="004849C8">
        <w:rPr>
          <w:rFonts w:cs="Arial"/>
          <w:szCs w:val="24"/>
          <w:shd w:val="clear" w:color="auto" w:fill="FFFFFF"/>
        </w:rPr>
        <w:t>, B. R. (2012). Incremental change or initial differences? Testing two models of marital deterioration. </w:t>
      </w:r>
      <w:r w:rsidRPr="004849C8">
        <w:rPr>
          <w:rStyle w:val="Emphasis"/>
          <w:rFonts w:cs="Arial"/>
          <w:szCs w:val="24"/>
          <w:shd w:val="clear" w:color="auto" w:fill="FFFFFF"/>
        </w:rPr>
        <w:t>Journal of Family Psychology, 26</w:t>
      </w:r>
      <w:r w:rsidRPr="004849C8">
        <w:rPr>
          <w:rFonts w:cs="Arial"/>
          <w:szCs w:val="24"/>
          <w:shd w:val="clear" w:color="auto" w:fill="FFFFFF"/>
        </w:rPr>
        <w:t>(4), 606–616</w:t>
      </w:r>
      <w:r>
        <w:rPr>
          <w:rFonts w:cs="Arial"/>
          <w:szCs w:val="24"/>
          <w:shd w:val="clear" w:color="auto" w:fill="FFFFFF"/>
        </w:rPr>
        <w:t>.</w:t>
      </w:r>
    </w:p>
    <w:p w14:paraId="00D9961F" w14:textId="4C953B57" w:rsidR="005408BC" w:rsidRPr="00B33EA3" w:rsidRDefault="00B33EA3" w:rsidP="00DF6749">
      <w:pPr>
        <w:ind w:left="720"/>
        <w:rPr>
          <w:szCs w:val="24"/>
        </w:rPr>
      </w:pPr>
      <w:r w:rsidRPr="00B33EA3">
        <w:rPr>
          <w:rFonts w:cs="Arial"/>
          <w:szCs w:val="24"/>
          <w:shd w:val="clear" w:color="auto" w:fill="FFFFFF"/>
        </w:rPr>
        <w:t xml:space="preserve">Stroebe, M. S., </w:t>
      </w:r>
      <w:proofErr w:type="spellStart"/>
      <w:r w:rsidRPr="00B33EA3">
        <w:rPr>
          <w:rFonts w:cs="Arial"/>
          <w:szCs w:val="24"/>
          <w:shd w:val="clear" w:color="auto" w:fill="FFFFFF"/>
        </w:rPr>
        <w:t>Abakoumkin</w:t>
      </w:r>
      <w:proofErr w:type="spellEnd"/>
      <w:r w:rsidRPr="00B33EA3">
        <w:rPr>
          <w:rFonts w:cs="Arial"/>
          <w:szCs w:val="24"/>
          <w:shd w:val="clear" w:color="auto" w:fill="FFFFFF"/>
        </w:rPr>
        <w:t xml:space="preserve">, G., Stroebe, W., &amp; </w:t>
      </w:r>
      <w:proofErr w:type="spellStart"/>
      <w:r w:rsidRPr="00B33EA3">
        <w:rPr>
          <w:rFonts w:cs="Arial"/>
          <w:szCs w:val="24"/>
          <w:shd w:val="clear" w:color="auto" w:fill="FFFFFF"/>
        </w:rPr>
        <w:t>Schut</w:t>
      </w:r>
      <w:proofErr w:type="spellEnd"/>
      <w:r w:rsidRPr="00B33EA3">
        <w:rPr>
          <w:rFonts w:cs="Arial"/>
          <w:szCs w:val="24"/>
          <w:shd w:val="clear" w:color="auto" w:fill="FFFFFF"/>
        </w:rPr>
        <w:t>, H. (2012). Continuing bonds in adjustment to bereavement: Impact of abrupt versus gradual separation. </w:t>
      </w:r>
      <w:r w:rsidRPr="00B33EA3">
        <w:rPr>
          <w:rFonts w:cs="Arial"/>
          <w:i/>
          <w:iCs/>
          <w:szCs w:val="24"/>
          <w:shd w:val="clear" w:color="auto" w:fill="FFFFFF"/>
        </w:rPr>
        <w:t>Personal Relationships</w:t>
      </w:r>
      <w:r w:rsidRPr="00B33EA3">
        <w:rPr>
          <w:rFonts w:cs="Arial"/>
          <w:szCs w:val="24"/>
          <w:shd w:val="clear" w:color="auto" w:fill="FFFFFF"/>
        </w:rPr>
        <w:t>, </w:t>
      </w:r>
      <w:r w:rsidRPr="00B33EA3">
        <w:rPr>
          <w:rFonts w:cs="Arial"/>
          <w:i/>
          <w:iCs/>
          <w:szCs w:val="24"/>
          <w:shd w:val="clear" w:color="auto" w:fill="FFFFFF"/>
        </w:rPr>
        <w:t>19</w:t>
      </w:r>
      <w:r w:rsidRPr="00B33EA3">
        <w:rPr>
          <w:rFonts w:cs="Arial"/>
          <w:szCs w:val="24"/>
          <w:shd w:val="clear" w:color="auto" w:fill="FFFFFF"/>
        </w:rPr>
        <w:t>(2), 255-266.</w:t>
      </w:r>
    </w:p>
    <w:p w14:paraId="6A1C7188" w14:textId="6531ED08" w:rsidR="00DF6749" w:rsidRDefault="00DF6749" w:rsidP="00DF6749">
      <w:pPr>
        <w:ind w:left="720"/>
      </w:pPr>
      <w:r>
        <w:t xml:space="preserve">Notes: </w:t>
      </w:r>
      <w:r w:rsidR="000F50A8">
        <w:t>RESEARCH PROPOSAL DUE April 8</w:t>
      </w:r>
    </w:p>
    <w:p w14:paraId="27033880" w14:textId="2577A359" w:rsidR="00DF6749" w:rsidRDefault="00DF6749" w:rsidP="00DF6749">
      <w:pPr>
        <w:pStyle w:val="Heading2"/>
      </w:pPr>
      <w:bookmarkStart w:id="22" w:name="_Toc55996137"/>
      <w:r>
        <w:t>Week 14</w:t>
      </w:r>
      <w:r w:rsidR="000213DC">
        <w:t xml:space="preserve"> </w:t>
      </w:r>
      <w:bookmarkEnd w:id="22"/>
      <w:r w:rsidR="004E2F52">
        <w:t>– April 11</w:t>
      </w:r>
    </w:p>
    <w:p w14:paraId="419B5C11" w14:textId="4A0899E0" w:rsidR="00DF6749" w:rsidRDefault="00826393" w:rsidP="00DF6749">
      <w:pPr>
        <w:pStyle w:val="Heading3"/>
      </w:pPr>
      <w:r>
        <w:t>Final Exam Review</w:t>
      </w:r>
      <w:r w:rsidR="00474F79">
        <w:t xml:space="preserve"> Session</w:t>
      </w:r>
    </w:p>
    <w:p w14:paraId="2E795B3C" w14:textId="0852EF51" w:rsidR="006D0FB3" w:rsidRDefault="006D0FB3" w:rsidP="006D0FB3">
      <w:pPr>
        <w:pStyle w:val="Heading1"/>
      </w:pPr>
      <w:bookmarkStart w:id="23" w:name="_Toc46397865"/>
      <w:bookmarkStart w:id="24" w:name="_Toc55996138"/>
      <w:r>
        <w:t>Course Policies</w:t>
      </w:r>
      <w:bookmarkEnd w:id="23"/>
      <w:bookmarkEnd w:id="24"/>
    </w:p>
    <w:p w14:paraId="00ADCA78" w14:textId="77777777" w:rsidR="006D0FB3" w:rsidRDefault="006D0FB3" w:rsidP="006D0FB3">
      <w:pPr>
        <w:pStyle w:val="Heading2"/>
      </w:pPr>
      <w:bookmarkStart w:id="25" w:name="_Toc55996139"/>
      <w:r>
        <w:t>Submission of Assignments</w:t>
      </w:r>
      <w:bookmarkEnd w:id="25"/>
    </w:p>
    <w:p w14:paraId="55E09E2B" w14:textId="5A047280" w:rsidR="00985C47" w:rsidRDefault="00985C47" w:rsidP="00985C47">
      <w:pPr>
        <w:spacing w:after="0" w:line="240" w:lineRule="auto"/>
        <w:rPr>
          <w:rFonts w:cs="Arial"/>
          <w:szCs w:val="24"/>
        </w:rPr>
      </w:pPr>
      <w:bookmarkStart w:id="26" w:name="_Toc46397867"/>
      <w:bookmarkStart w:id="27" w:name="_Toc55996140"/>
      <w:r w:rsidRPr="00527560">
        <w:rPr>
          <w:rFonts w:cs="Arial"/>
          <w:szCs w:val="24"/>
        </w:rPr>
        <w:t xml:space="preserve">Specifications for these evaluations, including instructions and rubrics, will be posted on </w:t>
      </w:r>
      <w:proofErr w:type="gramStart"/>
      <w:r w:rsidRPr="00527560">
        <w:rPr>
          <w:rFonts w:cs="Arial"/>
          <w:szCs w:val="24"/>
        </w:rPr>
        <w:t>Avenue</w:t>
      </w:r>
      <w:proofErr w:type="gramEnd"/>
      <w:r w:rsidRPr="00527560">
        <w:rPr>
          <w:rFonts w:cs="Arial"/>
          <w:szCs w:val="24"/>
        </w:rPr>
        <w:t xml:space="preserve"> and discussed in class well before their due dates. Please note that all course requirements will be governed by McMaster’s policies on academic misconduct.</w:t>
      </w:r>
    </w:p>
    <w:p w14:paraId="77A9733C" w14:textId="77777777" w:rsidR="00985C47" w:rsidRDefault="00985C47" w:rsidP="00985C47">
      <w:pPr>
        <w:spacing w:after="0" w:line="240" w:lineRule="auto"/>
        <w:rPr>
          <w:rFonts w:cs="Arial"/>
          <w:szCs w:val="24"/>
        </w:rPr>
      </w:pPr>
    </w:p>
    <w:p w14:paraId="107F8506" w14:textId="6475BD30" w:rsidR="00985C47" w:rsidRDefault="00474F79" w:rsidP="00270BD8">
      <w:pPr>
        <w:rPr>
          <w:rFonts w:cs="Arial"/>
          <w:szCs w:val="24"/>
        </w:rPr>
      </w:pPr>
      <w:r w:rsidRPr="000A307B">
        <w:rPr>
          <w:rFonts w:cs="Arial"/>
          <w:szCs w:val="24"/>
        </w:rPr>
        <w:t>Documents will be submitted to Avenue to Learn under ‘Assignments’ in 12 pt. Times New Roman, double spaced, with 1-inch margins</w:t>
      </w:r>
      <w:r>
        <w:rPr>
          <w:rFonts w:cs="Arial"/>
          <w:szCs w:val="24"/>
        </w:rPr>
        <w:t>,</w:t>
      </w:r>
      <w:r>
        <w:rPr>
          <w:rFonts w:cs="Arial"/>
          <w:szCs w:val="24"/>
        </w:rPr>
        <w:t xml:space="preserve"> a title page,</w:t>
      </w:r>
      <w:r>
        <w:rPr>
          <w:rFonts w:cs="Arial"/>
          <w:szCs w:val="24"/>
        </w:rPr>
        <w:t xml:space="preserve"> and APA reference style</w:t>
      </w:r>
      <w:r w:rsidRPr="000A307B">
        <w:rPr>
          <w:rFonts w:cs="Arial"/>
          <w:szCs w:val="24"/>
        </w:rPr>
        <w:t>.</w:t>
      </w:r>
    </w:p>
    <w:p w14:paraId="13E7C7B0" w14:textId="77777777" w:rsidR="00270BD8" w:rsidRPr="00270BD8" w:rsidRDefault="00270BD8" w:rsidP="00270BD8">
      <w:pPr>
        <w:rPr>
          <w:rFonts w:cs="Arial"/>
        </w:rPr>
      </w:pPr>
    </w:p>
    <w:p w14:paraId="0CD672F8" w14:textId="3AB6C3BA" w:rsidR="006D0FB3" w:rsidRDefault="006D0FB3" w:rsidP="006D0FB3">
      <w:pPr>
        <w:pStyle w:val="Heading2"/>
      </w:pPr>
      <w:r>
        <w:lastRenderedPageBreak/>
        <w:t>Grades</w:t>
      </w:r>
      <w:bookmarkEnd w:id="26"/>
      <w:bookmarkEnd w:id="27"/>
    </w:p>
    <w:p w14:paraId="1A05540C" w14:textId="77777777" w:rsidR="006D0FB3" w:rsidRDefault="006D0FB3" w:rsidP="006D0FB3">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6D0FB3" w:rsidRPr="0096307B" w14:paraId="32A9DB2D" w14:textId="77777777" w:rsidTr="00A94DAC">
        <w:trPr>
          <w:cantSplit/>
          <w:tblHeader/>
        </w:trPr>
        <w:tc>
          <w:tcPr>
            <w:tcW w:w="1440" w:type="dxa"/>
          </w:tcPr>
          <w:p w14:paraId="5976182D" w14:textId="77777777" w:rsidR="006D0FB3" w:rsidRPr="0096307B" w:rsidRDefault="006D0FB3" w:rsidP="00A94DAC">
            <w:pPr>
              <w:spacing w:after="0"/>
              <w:rPr>
                <w:rFonts w:cs="Arial"/>
                <w:b/>
                <w:bCs/>
                <w:color w:val="000000"/>
              </w:rPr>
            </w:pPr>
            <w:r w:rsidRPr="0096307B">
              <w:rPr>
                <w:rFonts w:cs="Arial"/>
                <w:b/>
                <w:bCs/>
                <w:color w:val="000000"/>
              </w:rPr>
              <w:t>MARK</w:t>
            </w:r>
          </w:p>
        </w:tc>
        <w:tc>
          <w:tcPr>
            <w:tcW w:w="1440" w:type="dxa"/>
          </w:tcPr>
          <w:p w14:paraId="228A674E" w14:textId="77777777" w:rsidR="006D0FB3" w:rsidRPr="0096307B" w:rsidRDefault="006D0FB3" w:rsidP="00A94DAC">
            <w:pPr>
              <w:spacing w:after="0"/>
              <w:rPr>
                <w:rFonts w:cs="Arial"/>
                <w:b/>
                <w:bCs/>
                <w:color w:val="000000"/>
              </w:rPr>
            </w:pPr>
            <w:r w:rsidRPr="0096307B">
              <w:rPr>
                <w:rFonts w:cs="Arial"/>
                <w:b/>
                <w:bCs/>
                <w:color w:val="000000"/>
              </w:rPr>
              <w:t>GRADE</w:t>
            </w:r>
          </w:p>
        </w:tc>
      </w:tr>
      <w:tr w:rsidR="006D0FB3" w:rsidRPr="0096307B" w14:paraId="52B0771E" w14:textId="77777777" w:rsidTr="00A94DAC">
        <w:trPr>
          <w:cantSplit/>
        </w:trPr>
        <w:tc>
          <w:tcPr>
            <w:tcW w:w="1440" w:type="dxa"/>
          </w:tcPr>
          <w:p w14:paraId="394A1DE5" w14:textId="77777777" w:rsidR="006D0FB3" w:rsidRPr="0096307B" w:rsidRDefault="006D0FB3" w:rsidP="00A94DAC">
            <w:pPr>
              <w:spacing w:after="0"/>
              <w:rPr>
                <w:rFonts w:cs="Arial"/>
                <w:b/>
                <w:bCs/>
                <w:color w:val="000000"/>
              </w:rPr>
            </w:pPr>
            <w:r w:rsidRPr="0096307B">
              <w:rPr>
                <w:rFonts w:cs="Arial"/>
                <w:color w:val="000000"/>
              </w:rPr>
              <w:t>90-100</w:t>
            </w:r>
          </w:p>
        </w:tc>
        <w:tc>
          <w:tcPr>
            <w:tcW w:w="1440" w:type="dxa"/>
          </w:tcPr>
          <w:p w14:paraId="6B69BE25" w14:textId="77777777" w:rsidR="006D0FB3" w:rsidRPr="0096307B" w:rsidRDefault="006D0FB3" w:rsidP="00A94DAC">
            <w:pPr>
              <w:spacing w:after="0"/>
              <w:rPr>
                <w:rFonts w:cs="Arial"/>
                <w:b/>
                <w:bCs/>
                <w:color w:val="000000"/>
              </w:rPr>
            </w:pPr>
            <w:r w:rsidRPr="0096307B">
              <w:rPr>
                <w:rFonts w:cs="Arial"/>
                <w:color w:val="000000"/>
              </w:rPr>
              <w:t>A+</w:t>
            </w:r>
          </w:p>
        </w:tc>
      </w:tr>
      <w:tr w:rsidR="006D0FB3" w:rsidRPr="0096307B" w14:paraId="0B277DF0" w14:textId="77777777" w:rsidTr="00A94DAC">
        <w:trPr>
          <w:cantSplit/>
        </w:trPr>
        <w:tc>
          <w:tcPr>
            <w:tcW w:w="1440" w:type="dxa"/>
          </w:tcPr>
          <w:p w14:paraId="56D6A678" w14:textId="77777777" w:rsidR="006D0FB3" w:rsidRPr="0096307B" w:rsidRDefault="006D0FB3" w:rsidP="00A94DAC">
            <w:pPr>
              <w:spacing w:after="0"/>
              <w:rPr>
                <w:rFonts w:cs="Arial"/>
                <w:b/>
                <w:bCs/>
                <w:color w:val="000000"/>
              </w:rPr>
            </w:pPr>
            <w:r w:rsidRPr="0096307B">
              <w:rPr>
                <w:rFonts w:cs="Arial"/>
                <w:color w:val="000000"/>
              </w:rPr>
              <w:t>85-90</w:t>
            </w:r>
          </w:p>
        </w:tc>
        <w:tc>
          <w:tcPr>
            <w:tcW w:w="1440" w:type="dxa"/>
          </w:tcPr>
          <w:p w14:paraId="03BD2B01" w14:textId="77777777" w:rsidR="006D0FB3" w:rsidRPr="0096307B" w:rsidRDefault="006D0FB3" w:rsidP="00A94DAC">
            <w:pPr>
              <w:spacing w:after="0"/>
              <w:rPr>
                <w:rFonts w:cs="Arial"/>
                <w:b/>
                <w:bCs/>
                <w:color w:val="000000"/>
              </w:rPr>
            </w:pPr>
            <w:r w:rsidRPr="0096307B">
              <w:rPr>
                <w:rFonts w:cs="Arial"/>
                <w:color w:val="000000"/>
              </w:rPr>
              <w:t>A</w:t>
            </w:r>
          </w:p>
        </w:tc>
      </w:tr>
      <w:tr w:rsidR="006D0FB3" w:rsidRPr="0096307B" w14:paraId="71D4DD96" w14:textId="77777777" w:rsidTr="00A94DAC">
        <w:trPr>
          <w:cantSplit/>
        </w:trPr>
        <w:tc>
          <w:tcPr>
            <w:tcW w:w="1440" w:type="dxa"/>
          </w:tcPr>
          <w:p w14:paraId="051718FD" w14:textId="77777777" w:rsidR="006D0FB3" w:rsidRPr="0096307B" w:rsidRDefault="006D0FB3" w:rsidP="00A94DAC">
            <w:pPr>
              <w:spacing w:after="0"/>
              <w:rPr>
                <w:rFonts w:cs="Arial"/>
                <w:b/>
                <w:bCs/>
                <w:color w:val="000000"/>
              </w:rPr>
            </w:pPr>
            <w:r w:rsidRPr="0096307B">
              <w:rPr>
                <w:rFonts w:cs="Arial"/>
                <w:color w:val="000000"/>
              </w:rPr>
              <w:t>80-84</w:t>
            </w:r>
          </w:p>
        </w:tc>
        <w:tc>
          <w:tcPr>
            <w:tcW w:w="1440" w:type="dxa"/>
          </w:tcPr>
          <w:p w14:paraId="6226493F" w14:textId="77777777" w:rsidR="006D0FB3" w:rsidRPr="0096307B" w:rsidRDefault="006D0FB3" w:rsidP="00A94DAC">
            <w:pPr>
              <w:spacing w:after="0"/>
              <w:rPr>
                <w:rFonts w:cs="Arial"/>
                <w:b/>
                <w:bCs/>
                <w:color w:val="000000"/>
              </w:rPr>
            </w:pPr>
            <w:r w:rsidRPr="0096307B">
              <w:rPr>
                <w:rFonts w:cs="Arial"/>
                <w:color w:val="000000"/>
              </w:rPr>
              <w:t>A-</w:t>
            </w:r>
          </w:p>
        </w:tc>
      </w:tr>
      <w:tr w:rsidR="006D0FB3" w:rsidRPr="0096307B" w14:paraId="22156F9E" w14:textId="77777777" w:rsidTr="00A94DAC">
        <w:trPr>
          <w:cantSplit/>
        </w:trPr>
        <w:tc>
          <w:tcPr>
            <w:tcW w:w="1440" w:type="dxa"/>
          </w:tcPr>
          <w:p w14:paraId="0E45AC52" w14:textId="77777777" w:rsidR="006D0FB3" w:rsidRPr="0096307B" w:rsidRDefault="006D0FB3" w:rsidP="00A94DAC">
            <w:pPr>
              <w:spacing w:after="0"/>
              <w:rPr>
                <w:rFonts w:cs="Arial"/>
                <w:b/>
                <w:bCs/>
                <w:color w:val="000000"/>
              </w:rPr>
            </w:pPr>
            <w:r w:rsidRPr="0096307B">
              <w:rPr>
                <w:rFonts w:cs="Arial"/>
                <w:color w:val="000000"/>
              </w:rPr>
              <w:t>77-79</w:t>
            </w:r>
          </w:p>
        </w:tc>
        <w:tc>
          <w:tcPr>
            <w:tcW w:w="1440" w:type="dxa"/>
          </w:tcPr>
          <w:p w14:paraId="21F07DC3" w14:textId="77777777" w:rsidR="006D0FB3" w:rsidRPr="0096307B" w:rsidRDefault="006D0FB3" w:rsidP="00A94DAC">
            <w:pPr>
              <w:spacing w:after="0"/>
              <w:rPr>
                <w:rFonts w:cs="Arial"/>
                <w:b/>
                <w:bCs/>
                <w:color w:val="000000"/>
              </w:rPr>
            </w:pPr>
            <w:r w:rsidRPr="0096307B">
              <w:rPr>
                <w:rFonts w:cs="Arial"/>
                <w:color w:val="000000"/>
              </w:rPr>
              <w:t>B+</w:t>
            </w:r>
          </w:p>
        </w:tc>
      </w:tr>
      <w:tr w:rsidR="006D0FB3" w:rsidRPr="0096307B" w14:paraId="4EA4255A" w14:textId="77777777" w:rsidTr="00A94DAC">
        <w:trPr>
          <w:cantSplit/>
        </w:trPr>
        <w:tc>
          <w:tcPr>
            <w:tcW w:w="1440" w:type="dxa"/>
          </w:tcPr>
          <w:p w14:paraId="2B67C8B5" w14:textId="77777777" w:rsidR="006D0FB3" w:rsidRPr="0096307B" w:rsidRDefault="006D0FB3" w:rsidP="00A94DAC">
            <w:pPr>
              <w:spacing w:after="0"/>
              <w:rPr>
                <w:rFonts w:cs="Arial"/>
                <w:b/>
                <w:bCs/>
                <w:color w:val="000000"/>
              </w:rPr>
            </w:pPr>
            <w:r w:rsidRPr="0096307B">
              <w:rPr>
                <w:rFonts w:cs="Arial"/>
                <w:color w:val="000000"/>
              </w:rPr>
              <w:t>73-76</w:t>
            </w:r>
          </w:p>
        </w:tc>
        <w:tc>
          <w:tcPr>
            <w:tcW w:w="1440" w:type="dxa"/>
          </w:tcPr>
          <w:p w14:paraId="478B8618" w14:textId="77777777" w:rsidR="006D0FB3" w:rsidRPr="0096307B" w:rsidRDefault="006D0FB3" w:rsidP="00A94DAC">
            <w:pPr>
              <w:spacing w:after="0"/>
              <w:rPr>
                <w:rFonts w:cs="Arial"/>
                <w:b/>
                <w:bCs/>
                <w:color w:val="000000"/>
              </w:rPr>
            </w:pPr>
            <w:r w:rsidRPr="0096307B">
              <w:rPr>
                <w:rFonts w:cs="Arial"/>
                <w:color w:val="000000"/>
              </w:rPr>
              <w:t>B</w:t>
            </w:r>
          </w:p>
        </w:tc>
      </w:tr>
      <w:tr w:rsidR="006D0FB3" w:rsidRPr="0096307B" w14:paraId="75C2A35E" w14:textId="77777777" w:rsidTr="00A94DAC">
        <w:trPr>
          <w:cantSplit/>
        </w:trPr>
        <w:tc>
          <w:tcPr>
            <w:tcW w:w="1440" w:type="dxa"/>
          </w:tcPr>
          <w:p w14:paraId="0A39D759" w14:textId="77777777" w:rsidR="006D0FB3" w:rsidRPr="0096307B" w:rsidRDefault="006D0FB3" w:rsidP="00A94DAC">
            <w:pPr>
              <w:spacing w:after="0"/>
              <w:rPr>
                <w:rFonts w:cs="Arial"/>
                <w:b/>
                <w:bCs/>
                <w:color w:val="000000"/>
              </w:rPr>
            </w:pPr>
            <w:r w:rsidRPr="0096307B">
              <w:rPr>
                <w:rFonts w:cs="Arial"/>
                <w:color w:val="000000"/>
              </w:rPr>
              <w:t>70-72</w:t>
            </w:r>
          </w:p>
        </w:tc>
        <w:tc>
          <w:tcPr>
            <w:tcW w:w="1440" w:type="dxa"/>
          </w:tcPr>
          <w:p w14:paraId="68072927" w14:textId="77777777" w:rsidR="006D0FB3" w:rsidRPr="0096307B" w:rsidRDefault="006D0FB3" w:rsidP="00A94DAC">
            <w:pPr>
              <w:spacing w:after="0"/>
              <w:rPr>
                <w:rFonts w:cs="Arial"/>
                <w:b/>
                <w:bCs/>
                <w:color w:val="000000"/>
              </w:rPr>
            </w:pPr>
            <w:r w:rsidRPr="0096307B">
              <w:rPr>
                <w:rFonts w:cs="Arial"/>
                <w:color w:val="000000"/>
              </w:rPr>
              <w:t>B-</w:t>
            </w:r>
          </w:p>
        </w:tc>
      </w:tr>
      <w:tr w:rsidR="006D0FB3" w:rsidRPr="0096307B" w14:paraId="57CC4FF7" w14:textId="77777777" w:rsidTr="00A94DAC">
        <w:trPr>
          <w:cantSplit/>
        </w:trPr>
        <w:tc>
          <w:tcPr>
            <w:tcW w:w="1440" w:type="dxa"/>
          </w:tcPr>
          <w:p w14:paraId="4702440F" w14:textId="77777777" w:rsidR="006D0FB3" w:rsidRPr="0096307B" w:rsidRDefault="006D0FB3" w:rsidP="00A94DAC">
            <w:pPr>
              <w:spacing w:after="0"/>
              <w:rPr>
                <w:rFonts w:cs="Arial"/>
                <w:b/>
                <w:bCs/>
                <w:color w:val="000000"/>
              </w:rPr>
            </w:pPr>
            <w:r w:rsidRPr="0096307B">
              <w:rPr>
                <w:rFonts w:cs="Arial"/>
                <w:color w:val="000000"/>
              </w:rPr>
              <w:t>67-69</w:t>
            </w:r>
          </w:p>
        </w:tc>
        <w:tc>
          <w:tcPr>
            <w:tcW w:w="1440" w:type="dxa"/>
          </w:tcPr>
          <w:p w14:paraId="3CF9D77B" w14:textId="77777777" w:rsidR="006D0FB3" w:rsidRPr="0096307B" w:rsidRDefault="006D0FB3" w:rsidP="00A94DAC">
            <w:pPr>
              <w:spacing w:after="0"/>
              <w:rPr>
                <w:rFonts w:cs="Arial"/>
                <w:b/>
                <w:bCs/>
                <w:color w:val="000000"/>
              </w:rPr>
            </w:pPr>
            <w:r w:rsidRPr="0096307B">
              <w:rPr>
                <w:rFonts w:cs="Arial"/>
                <w:color w:val="000000"/>
              </w:rPr>
              <w:t>C+</w:t>
            </w:r>
          </w:p>
        </w:tc>
      </w:tr>
      <w:tr w:rsidR="006D0FB3" w:rsidRPr="0096307B" w14:paraId="2D90184C" w14:textId="77777777" w:rsidTr="00A94DAC">
        <w:trPr>
          <w:cantSplit/>
        </w:trPr>
        <w:tc>
          <w:tcPr>
            <w:tcW w:w="1440" w:type="dxa"/>
          </w:tcPr>
          <w:p w14:paraId="54249F1B" w14:textId="77777777" w:rsidR="006D0FB3" w:rsidRPr="0096307B" w:rsidRDefault="006D0FB3" w:rsidP="00A94DAC">
            <w:pPr>
              <w:spacing w:after="0"/>
              <w:rPr>
                <w:rFonts w:cs="Arial"/>
                <w:b/>
                <w:bCs/>
                <w:color w:val="000000"/>
              </w:rPr>
            </w:pPr>
            <w:r w:rsidRPr="0096307B">
              <w:rPr>
                <w:rFonts w:cs="Arial"/>
                <w:color w:val="000000"/>
              </w:rPr>
              <w:t>63-66</w:t>
            </w:r>
          </w:p>
        </w:tc>
        <w:tc>
          <w:tcPr>
            <w:tcW w:w="1440" w:type="dxa"/>
          </w:tcPr>
          <w:p w14:paraId="1BF8A9A0" w14:textId="77777777" w:rsidR="006D0FB3" w:rsidRPr="0096307B" w:rsidRDefault="006D0FB3" w:rsidP="00A94DAC">
            <w:pPr>
              <w:spacing w:after="0"/>
              <w:rPr>
                <w:rFonts w:cs="Arial"/>
                <w:b/>
                <w:bCs/>
                <w:color w:val="000000"/>
              </w:rPr>
            </w:pPr>
            <w:r w:rsidRPr="0096307B">
              <w:rPr>
                <w:rFonts w:cs="Arial"/>
                <w:color w:val="000000"/>
              </w:rPr>
              <w:t>C</w:t>
            </w:r>
          </w:p>
        </w:tc>
      </w:tr>
      <w:tr w:rsidR="006D0FB3" w:rsidRPr="0096307B" w14:paraId="501BB804" w14:textId="77777777" w:rsidTr="00A94DAC">
        <w:trPr>
          <w:cantSplit/>
        </w:trPr>
        <w:tc>
          <w:tcPr>
            <w:tcW w:w="1440" w:type="dxa"/>
          </w:tcPr>
          <w:p w14:paraId="0C00E5CB" w14:textId="77777777" w:rsidR="006D0FB3" w:rsidRPr="0096307B" w:rsidRDefault="006D0FB3" w:rsidP="00A94DAC">
            <w:pPr>
              <w:spacing w:after="0"/>
              <w:rPr>
                <w:rFonts w:cs="Arial"/>
                <w:b/>
                <w:bCs/>
                <w:color w:val="000000"/>
              </w:rPr>
            </w:pPr>
            <w:r w:rsidRPr="0096307B">
              <w:rPr>
                <w:rFonts w:cs="Arial"/>
                <w:color w:val="000000"/>
              </w:rPr>
              <w:t>60-62</w:t>
            </w:r>
          </w:p>
        </w:tc>
        <w:tc>
          <w:tcPr>
            <w:tcW w:w="1440" w:type="dxa"/>
          </w:tcPr>
          <w:p w14:paraId="197C497B" w14:textId="77777777" w:rsidR="006D0FB3" w:rsidRPr="0096307B" w:rsidRDefault="006D0FB3" w:rsidP="00A94DAC">
            <w:pPr>
              <w:spacing w:after="0"/>
              <w:rPr>
                <w:rFonts w:cs="Arial"/>
                <w:b/>
                <w:bCs/>
                <w:color w:val="000000"/>
              </w:rPr>
            </w:pPr>
            <w:r w:rsidRPr="0096307B">
              <w:rPr>
                <w:rFonts w:cs="Arial"/>
                <w:color w:val="000000"/>
              </w:rPr>
              <w:t>C-</w:t>
            </w:r>
          </w:p>
        </w:tc>
      </w:tr>
      <w:tr w:rsidR="006D0FB3" w:rsidRPr="0096307B" w14:paraId="1A2D0507" w14:textId="77777777" w:rsidTr="00A94DAC">
        <w:trPr>
          <w:cantSplit/>
        </w:trPr>
        <w:tc>
          <w:tcPr>
            <w:tcW w:w="1440" w:type="dxa"/>
          </w:tcPr>
          <w:p w14:paraId="526F6478" w14:textId="77777777" w:rsidR="006D0FB3" w:rsidRPr="0096307B" w:rsidRDefault="006D0FB3" w:rsidP="00A94DAC">
            <w:pPr>
              <w:spacing w:after="0"/>
              <w:rPr>
                <w:rFonts w:cs="Arial"/>
                <w:b/>
                <w:bCs/>
                <w:color w:val="000000"/>
              </w:rPr>
            </w:pPr>
            <w:r w:rsidRPr="0096307B">
              <w:rPr>
                <w:rFonts w:cs="Arial"/>
                <w:color w:val="000000"/>
              </w:rPr>
              <w:t>57-59</w:t>
            </w:r>
          </w:p>
        </w:tc>
        <w:tc>
          <w:tcPr>
            <w:tcW w:w="1440" w:type="dxa"/>
          </w:tcPr>
          <w:p w14:paraId="166E2278" w14:textId="77777777" w:rsidR="006D0FB3" w:rsidRPr="0096307B" w:rsidRDefault="006D0FB3" w:rsidP="00A94DAC">
            <w:pPr>
              <w:spacing w:after="0"/>
              <w:rPr>
                <w:rFonts w:cs="Arial"/>
                <w:b/>
                <w:bCs/>
                <w:color w:val="000000"/>
              </w:rPr>
            </w:pPr>
            <w:r w:rsidRPr="0096307B">
              <w:rPr>
                <w:rFonts w:cs="Arial"/>
                <w:color w:val="000000"/>
              </w:rPr>
              <w:t>D+</w:t>
            </w:r>
          </w:p>
        </w:tc>
      </w:tr>
      <w:tr w:rsidR="006D0FB3" w:rsidRPr="0096307B" w14:paraId="27E18E01" w14:textId="77777777" w:rsidTr="00A94DAC">
        <w:trPr>
          <w:cantSplit/>
        </w:trPr>
        <w:tc>
          <w:tcPr>
            <w:tcW w:w="1440" w:type="dxa"/>
          </w:tcPr>
          <w:p w14:paraId="4C269032" w14:textId="77777777" w:rsidR="006D0FB3" w:rsidRPr="0096307B" w:rsidRDefault="006D0FB3" w:rsidP="00A94DAC">
            <w:pPr>
              <w:spacing w:after="0"/>
              <w:rPr>
                <w:rFonts w:cs="Arial"/>
                <w:b/>
                <w:bCs/>
                <w:color w:val="000000"/>
              </w:rPr>
            </w:pPr>
            <w:r w:rsidRPr="0096307B">
              <w:rPr>
                <w:rFonts w:cs="Arial"/>
                <w:color w:val="000000"/>
              </w:rPr>
              <w:t>53-56</w:t>
            </w:r>
          </w:p>
        </w:tc>
        <w:tc>
          <w:tcPr>
            <w:tcW w:w="1440" w:type="dxa"/>
          </w:tcPr>
          <w:p w14:paraId="7E769FE8" w14:textId="77777777" w:rsidR="006D0FB3" w:rsidRPr="0096307B" w:rsidRDefault="006D0FB3" w:rsidP="00A94DAC">
            <w:pPr>
              <w:spacing w:after="0"/>
              <w:rPr>
                <w:rFonts w:cs="Arial"/>
                <w:b/>
                <w:bCs/>
                <w:color w:val="000000"/>
              </w:rPr>
            </w:pPr>
            <w:r w:rsidRPr="0096307B">
              <w:rPr>
                <w:rFonts w:cs="Arial"/>
                <w:color w:val="000000"/>
              </w:rPr>
              <w:t>D</w:t>
            </w:r>
          </w:p>
        </w:tc>
      </w:tr>
      <w:tr w:rsidR="006D0FB3" w:rsidRPr="0096307B" w14:paraId="461DD672" w14:textId="77777777" w:rsidTr="00A94DAC">
        <w:trPr>
          <w:cantSplit/>
        </w:trPr>
        <w:tc>
          <w:tcPr>
            <w:tcW w:w="1440" w:type="dxa"/>
          </w:tcPr>
          <w:p w14:paraId="1311869F" w14:textId="77777777" w:rsidR="006D0FB3" w:rsidRPr="0096307B" w:rsidRDefault="006D0FB3" w:rsidP="00A94DAC">
            <w:pPr>
              <w:spacing w:after="0"/>
              <w:rPr>
                <w:rFonts w:cs="Arial"/>
                <w:b/>
                <w:bCs/>
                <w:color w:val="000000"/>
              </w:rPr>
            </w:pPr>
            <w:r w:rsidRPr="0096307B">
              <w:rPr>
                <w:rFonts w:cs="Arial"/>
                <w:color w:val="000000"/>
              </w:rPr>
              <w:t>50-52</w:t>
            </w:r>
          </w:p>
        </w:tc>
        <w:tc>
          <w:tcPr>
            <w:tcW w:w="1440" w:type="dxa"/>
          </w:tcPr>
          <w:p w14:paraId="22663577" w14:textId="77777777" w:rsidR="006D0FB3" w:rsidRPr="0096307B" w:rsidRDefault="006D0FB3" w:rsidP="00A94DAC">
            <w:pPr>
              <w:spacing w:after="0"/>
              <w:rPr>
                <w:rFonts w:cs="Arial"/>
                <w:b/>
                <w:bCs/>
                <w:color w:val="000000"/>
              </w:rPr>
            </w:pPr>
            <w:r w:rsidRPr="0096307B">
              <w:rPr>
                <w:rFonts w:cs="Arial"/>
                <w:color w:val="000000"/>
              </w:rPr>
              <w:t>D-</w:t>
            </w:r>
          </w:p>
        </w:tc>
      </w:tr>
      <w:tr w:rsidR="006D0FB3" w:rsidRPr="0096307B" w14:paraId="6733D69B" w14:textId="77777777" w:rsidTr="00A94DAC">
        <w:trPr>
          <w:cantSplit/>
        </w:trPr>
        <w:tc>
          <w:tcPr>
            <w:tcW w:w="1440" w:type="dxa"/>
          </w:tcPr>
          <w:p w14:paraId="01B8A072" w14:textId="77777777" w:rsidR="006D0FB3" w:rsidRPr="0096307B" w:rsidRDefault="006D0FB3" w:rsidP="00A94DAC">
            <w:pPr>
              <w:spacing w:after="0"/>
              <w:rPr>
                <w:rFonts w:cs="Arial"/>
                <w:b/>
                <w:bCs/>
                <w:color w:val="000000"/>
              </w:rPr>
            </w:pPr>
            <w:r w:rsidRPr="0096307B">
              <w:rPr>
                <w:rFonts w:cs="Arial"/>
                <w:color w:val="000000"/>
              </w:rPr>
              <w:t>0-49</w:t>
            </w:r>
          </w:p>
        </w:tc>
        <w:tc>
          <w:tcPr>
            <w:tcW w:w="1440" w:type="dxa"/>
          </w:tcPr>
          <w:p w14:paraId="22EFDE67" w14:textId="77777777" w:rsidR="006D0FB3" w:rsidRPr="00692BB1" w:rsidRDefault="006D0FB3" w:rsidP="00A94DAC">
            <w:pPr>
              <w:spacing w:after="0"/>
              <w:rPr>
                <w:rFonts w:cs="Arial"/>
                <w:color w:val="000000"/>
              </w:rPr>
            </w:pPr>
            <w:r w:rsidRPr="0096307B">
              <w:rPr>
                <w:rFonts w:cs="Arial"/>
                <w:color w:val="000000"/>
              </w:rPr>
              <w:t>F</w:t>
            </w:r>
          </w:p>
        </w:tc>
      </w:tr>
    </w:tbl>
    <w:p w14:paraId="0E9C2C81" w14:textId="1862F858" w:rsidR="0028106C" w:rsidRPr="0028106C" w:rsidRDefault="0028106C" w:rsidP="006D0FB3">
      <w:pPr>
        <w:pStyle w:val="Heading2"/>
        <w:spacing w:before="240"/>
        <w:rPr>
          <w:rFonts w:cs="Arial"/>
          <w:b w:val="0"/>
          <w:bCs/>
        </w:rPr>
      </w:pPr>
      <w:bookmarkStart w:id="28" w:name="_Toc55996141"/>
      <w:bookmarkStart w:id="29" w:name="_Toc46397869"/>
      <w:r w:rsidRPr="0028106C">
        <w:rPr>
          <w:rFonts w:cs="Arial"/>
          <w:b w:val="0"/>
          <w:bCs/>
          <w:sz w:val="24"/>
          <w:szCs w:val="24"/>
        </w:rPr>
        <w:t>The instructor reserves the right to adjust final marks up or down on an individual basis in the case of special circumstances. Final grades may also be adjusted up or down on a class-wide basis depending on overall performance.</w:t>
      </w:r>
    </w:p>
    <w:p w14:paraId="4ABCEA33" w14:textId="77C2FE21" w:rsidR="006D0FB3" w:rsidRDefault="006D0FB3" w:rsidP="006D0FB3">
      <w:pPr>
        <w:pStyle w:val="Heading2"/>
        <w:spacing w:before="240"/>
      </w:pPr>
      <w:r>
        <w:t>Late Assignments</w:t>
      </w:r>
      <w:bookmarkEnd w:id="28"/>
    </w:p>
    <w:p w14:paraId="1076407B" w14:textId="72303687" w:rsidR="008629DA" w:rsidRDefault="008629DA" w:rsidP="008629DA">
      <w:pPr>
        <w:rPr>
          <w:rFonts w:cs="Arial"/>
          <w:szCs w:val="24"/>
        </w:rPr>
      </w:pPr>
      <w:bookmarkStart w:id="30" w:name="_Toc46397874"/>
      <w:bookmarkStart w:id="31" w:name="_Toc55996142"/>
      <w:r w:rsidRPr="008629DA">
        <w:rPr>
          <w:rFonts w:cs="Arial"/>
          <w:szCs w:val="24"/>
        </w:rPr>
        <w:t>In the event of an absence for medical or other reasons, students should review and follow the Academic Regulation in the Undergraduate Calendar “Requests for Relief for Missed Academic Term Work” www.mcmaster.ca/msaf. Valid MSAF requests received by the instructor within 24 hours</w:t>
      </w:r>
      <w:r w:rsidR="00554C6E">
        <w:rPr>
          <w:rFonts w:cs="Arial"/>
          <w:szCs w:val="24"/>
        </w:rPr>
        <w:t xml:space="preserve"> (including weekends)</w:t>
      </w:r>
      <w:r w:rsidRPr="008629DA">
        <w:rPr>
          <w:rFonts w:cs="Arial"/>
          <w:szCs w:val="24"/>
        </w:rPr>
        <w:t xml:space="preserve"> of the missed evaluation(s) will be accommodated.</w:t>
      </w:r>
      <w:r w:rsidRPr="00554C6E">
        <w:rPr>
          <w:rFonts w:cs="Arial"/>
          <w:szCs w:val="24"/>
          <w:u w:val="single"/>
        </w:rPr>
        <w:t xml:space="preserve"> In the event of an </w:t>
      </w:r>
      <w:proofErr w:type="spellStart"/>
      <w:r w:rsidRPr="00554C6E">
        <w:rPr>
          <w:rFonts w:cs="Arial"/>
          <w:szCs w:val="24"/>
          <w:u w:val="single"/>
        </w:rPr>
        <w:t>MSAFed</w:t>
      </w:r>
      <w:proofErr w:type="spellEnd"/>
      <w:r w:rsidRPr="00554C6E">
        <w:rPr>
          <w:rFonts w:cs="Arial"/>
          <w:szCs w:val="24"/>
          <w:u w:val="single"/>
        </w:rPr>
        <w:t xml:space="preserve"> assignment, the student will the given a three-day extension</w:t>
      </w:r>
      <w:r w:rsidRPr="008629DA">
        <w:rPr>
          <w:rFonts w:cs="Arial"/>
          <w:szCs w:val="24"/>
        </w:rPr>
        <w:t xml:space="preserve">. </w:t>
      </w:r>
      <w:r w:rsidR="00554C6E">
        <w:rPr>
          <w:rFonts w:cs="Arial"/>
          <w:szCs w:val="24"/>
        </w:rPr>
        <w:t xml:space="preserve">I do not require </w:t>
      </w:r>
      <w:r w:rsidR="00270BD8">
        <w:rPr>
          <w:rFonts w:cs="Arial"/>
          <w:szCs w:val="24"/>
        </w:rPr>
        <w:t xml:space="preserve">the </w:t>
      </w:r>
      <w:r w:rsidR="00554C6E">
        <w:rPr>
          <w:rFonts w:cs="Arial"/>
          <w:szCs w:val="24"/>
        </w:rPr>
        <w:t xml:space="preserve">disclosure of any personal, family, or medical details, but you may need to provide </w:t>
      </w:r>
      <w:r w:rsidR="0028106C">
        <w:rPr>
          <w:rFonts w:cs="Arial"/>
          <w:szCs w:val="24"/>
        </w:rPr>
        <w:t>documentation</w:t>
      </w:r>
      <w:r w:rsidR="00554C6E">
        <w:rPr>
          <w:rFonts w:cs="Arial"/>
          <w:szCs w:val="24"/>
        </w:rPr>
        <w:t xml:space="preserve"> to the </w:t>
      </w:r>
      <w:proofErr w:type="gramStart"/>
      <w:r w:rsidR="00554C6E">
        <w:rPr>
          <w:rFonts w:cs="Arial"/>
          <w:szCs w:val="24"/>
        </w:rPr>
        <w:t>Faculty</w:t>
      </w:r>
      <w:proofErr w:type="gramEnd"/>
      <w:r w:rsidR="00554C6E">
        <w:rPr>
          <w:rFonts w:cs="Arial"/>
          <w:szCs w:val="24"/>
        </w:rPr>
        <w:t xml:space="preserve"> in the case of an MSAF for evaluations worth 25% or more.</w:t>
      </w:r>
    </w:p>
    <w:p w14:paraId="3EA8C46A" w14:textId="05F2AFC5" w:rsidR="00270BD8" w:rsidRPr="008629DA" w:rsidRDefault="00270BD8" w:rsidP="008629DA">
      <w:pPr>
        <w:rPr>
          <w:rFonts w:cs="Arial"/>
          <w:szCs w:val="24"/>
        </w:rPr>
      </w:pPr>
      <w:r>
        <w:rPr>
          <w:rFonts w:cs="Arial"/>
          <w:szCs w:val="24"/>
        </w:rPr>
        <w:t xml:space="preserve">If you are planning to obtain a </w:t>
      </w:r>
      <w:proofErr w:type="gramStart"/>
      <w:r>
        <w:rPr>
          <w:rFonts w:cs="Arial"/>
          <w:szCs w:val="24"/>
        </w:rPr>
        <w:t>Faculty</w:t>
      </w:r>
      <w:proofErr w:type="gramEnd"/>
      <w:r>
        <w:rPr>
          <w:rFonts w:cs="Arial"/>
          <w:szCs w:val="24"/>
        </w:rPr>
        <w:t xml:space="preserve">-approved absence for any evaluation, </w:t>
      </w:r>
      <w:r w:rsidRPr="00270BD8">
        <w:rPr>
          <w:rFonts w:cs="Arial"/>
          <w:szCs w:val="24"/>
          <w:u w:val="single"/>
        </w:rPr>
        <w:t>you must alert me as soon as possible</w:t>
      </w:r>
      <w:r>
        <w:rPr>
          <w:rFonts w:cs="Arial"/>
          <w:szCs w:val="24"/>
        </w:rPr>
        <w:t>, ideally before the due date. Do not simply wait for the paperwork to come through to me, as this can take many days.</w:t>
      </w:r>
    </w:p>
    <w:p w14:paraId="2394714C" w14:textId="77777777" w:rsidR="008629DA" w:rsidRPr="008629DA" w:rsidRDefault="008629DA" w:rsidP="008629DA">
      <w:pPr>
        <w:rPr>
          <w:rFonts w:cs="Arial"/>
          <w:szCs w:val="24"/>
        </w:rPr>
      </w:pPr>
      <w:r w:rsidRPr="008629DA">
        <w:rPr>
          <w:rFonts w:cs="Arial"/>
          <w:b/>
          <w:bCs/>
          <w:szCs w:val="24"/>
        </w:rPr>
        <w:t>Requests to ‘bump’ final grades to the next grade level or earn extra credit will not be granted in this course</w:t>
      </w:r>
      <w:r w:rsidRPr="008629DA">
        <w:rPr>
          <w:rFonts w:cs="Arial"/>
          <w:szCs w:val="24"/>
        </w:rPr>
        <w:t xml:space="preserve"> to maintain fairness among students. If you are struggling with any material, please reach out to your instructor or TAs as soon as possible so that we can best help you.</w:t>
      </w:r>
    </w:p>
    <w:p w14:paraId="207D952D" w14:textId="77777777" w:rsidR="002613C5" w:rsidRDefault="002613C5" w:rsidP="002613C5">
      <w:pPr>
        <w:pStyle w:val="Heading2"/>
      </w:pPr>
      <w:r>
        <w:t>Course Modification</w:t>
      </w:r>
      <w:bookmarkEnd w:id="30"/>
      <w:bookmarkEnd w:id="31"/>
    </w:p>
    <w:p w14:paraId="77657A74" w14:textId="3977F07F" w:rsidR="002613C5" w:rsidRDefault="002613C5" w:rsidP="002613C5">
      <w:pPr>
        <w:spacing w:line="240" w:lineRule="auto"/>
      </w:pPr>
      <w:r w:rsidRPr="00D44602">
        <w:t>The instructor reserve</w:t>
      </w:r>
      <w:r>
        <w:t>s</w:t>
      </w:r>
      <w:r w:rsidRPr="00D44602">
        <w:t xml:space="preserve"> the right to modify elements</w:t>
      </w:r>
      <w:r>
        <w:t xml:space="preserve"> of the course during the term. If any </w:t>
      </w:r>
      <w:r w:rsidRPr="00D44602">
        <w:t xml:space="preserve">modification becomes necessary, reasonable notice and communication with the students will be given with explanation and the opportunity to comment on changes. It is </w:t>
      </w:r>
      <w:r w:rsidRPr="00D44602">
        <w:lastRenderedPageBreak/>
        <w:t>the responsibility of the student to check his/her McMaster email and course websites weekly during the term and to note any changes.</w:t>
      </w:r>
    </w:p>
    <w:p w14:paraId="054F0202" w14:textId="5947BA76" w:rsidR="002613C5" w:rsidRDefault="002613C5" w:rsidP="002613C5">
      <w:pPr>
        <w:pStyle w:val="Heading1"/>
      </w:pPr>
      <w:bookmarkStart w:id="32" w:name="_Toc46397875"/>
      <w:bookmarkStart w:id="33" w:name="_Toc55996143"/>
      <w:r>
        <w:t>University Policies</w:t>
      </w:r>
      <w:bookmarkEnd w:id="32"/>
      <w:bookmarkEnd w:id="33"/>
    </w:p>
    <w:p w14:paraId="39E0619D" w14:textId="6B85C121" w:rsidR="006D0FB3" w:rsidRDefault="006D0FB3" w:rsidP="006D0FB3">
      <w:pPr>
        <w:pStyle w:val="Heading2"/>
      </w:pPr>
      <w:bookmarkStart w:id="34" w:name="_Toc55996144"/>
      <w:r>
        <w:t>Academic Integrity</w:t>
      </w:r>
      <w:bookmarkEnd w:id="29"/>
      <w:bookmarkEnd w:id="34"/>
    </w:p>
    <w:p w14:paraId="7BE71F94" w14:textId="77777777" w:rsidR="00CE09AE" w:rsidRPr="00CE09AE" w:rsidRDefault="00CE09AE" w:rsidP="002613C5">
      <w:pPr>
        <w:rPr>
          <w:lang w:val="en-CA"/>
        </w:rPr>
      </w:pPr>
      <w:r w:rsidRPr="00CE09AE">
        <w:rPr>
          <w:lang w:val="en-CA"/>
        </w:rPr>
        <w:t xml:space="preserve">You are expected to exhibit honesty and use ethical behaviour in all aspects of the learning process. Academic credentials you earn are rooted in principles of honesty and academic integrity. </w:t>
      </w:r>
      <w:r w:rsidRPr="00CE09AE">
        <w:rPr>
          <w:b/>
          <w:bCs/>
          <w:lang w:val="en-CA"/>
        </w:rPr>
        <w:t xml:space="preserve">It is your responsibility to understand what constitutes academic dishonesty. </w:t>
      </w:r>
    </w:p>
    <w:p w14:paraId="6CB3735D" w14:textId="7AB0F48A" w:rsidR="00CE09AE" w:rsidRPr="00CE09AE" w:rsidRDefault="00CE09AE" w:rsidP="002613C5">
      <w:pPr>
        <w:rPr>
          <w:lang w:val="en-CA"/>
        </w:rPr>
      </w:pPr>
      <w:r w:rsidRPr="00CE09AE">
        <w:rPr>
          <w:lang w:val="en-CA"/>
        </w:rPr>
        <w:t xml:space="preserve">Academic dishonesty is to knowingly act or fail to act in a way that results or could result in unearned academic credit or advantage. This behaviour can result in serious consequences, </w:t>
      </w:r>
      <w:proofErr w:type="gramStart"/>
      <w:r w:rsidRPr="00CE09AE">
        <w:rPr>
          <w:lang w:val="en-CA"/>
        </w:rPr>
        <w:t>e.g.</w:t>
      </w:r>
      <w:proofErr w:type="gramEnd"/>
      <w:r w:rsidRPr="00CE09AE">
        <w:rPr>
          <w:lang w:val="en-CA"/>
        </w:rPr>
        <w:t xml:space="preserve"> the grade of zero on an assignment, loss of credit with a notation on the transcript (notation reads: “Grade of F assigned for academic dishonesty”), and/or suspension or expulsion from the university. For information on the various types of academic dishonesty please refer to the </w:t>
      </w:r>
      <w:hyperlink r:id="rId14" w:history="1">
        <w:r w:rsidRPr="00021314">
          <w:rPr>
            <w:rStyle w:val="Hyperlink"/>
            <w:i/>
            <w:iCs/>
            <w:lang w:val="en-CA"/>
          </w:rPr>
          <w:t>Academic Integrity Policy</w:t>
        </w:r>
      </w:hyperlink>
      <w:r w:rsidRPr="00CE09AE">
        <w:rPr>
          <w:lang w:val="en-CA"/>
        </w:rPr>
        <w:t xml:space="preserve">, located at https://secretariat.mcmaster.ca/university-policies-procedures-guidelines/ </w:t>
      </w:r>
    </w:p>
    <w:p w14:paraId="3B5DA7B4" w14:textId="77777777" w:rsidR="00CE09AE" w:rsidRPr="00CE09AE" w:rsidRDefault="00CE09AE" w:rsidP="002613C5">
      <w:pPr>
        <w:rPr>
          <w:lang w:val="en-CA"/>
        </w:rPr>
      </w:pPr>
      <w:r w:rsidRPr="00CE09AE">
        <w:rPr>
          <w:lang w:val="en-CA"/>
        </w:rPr>
        <w:t xml:space="preserve">The following illustrates only three forms of academic dishonesty: </w:t>
      </w:r>
    </w:p>
    <w:p w14:paraId="12F7740B" w14:textId="6244FCF9" w:rsidR="00CE09AE" w:rsidRPr="00CE09AE" w:rsidRDefault="00CE09AE" w:rsidP="002613C5">
      <w:pPr>
        <w:pStyle w:val="ListParagraph"/>
        <w:numPr>
          <w:ilvl w:val="0"/>
          <w:numId w:val="8"/>
        </w:numPr>
        <w:rPr>
          <w:lang w:val="en-CA"/>
        </w:rPr>
      </w:pPr>
      <w:r w:rsidRPr="00CE09AE">
        <w:rPr>
          <w:lang w:val="en-CA"/>
        </w:rPr>
        <w:t xml:space="preserve">plagiarism, </w:t>
      </w:r>
      <w:proofErr w:type="gramStart"/>
      <w:r w:rsidRPr="00CE09AE">
        <w:rPr>
          <w:lang w:val="en-CA"/>
        </w:rPr>
        <w:t>e.g.</w:t>
      </w:r>
      <w:proofErr w:type="gramEnd"/>
      <w:r w:rsidRPr="00CE09AE">
        <w:rPr>
          <w:lang w:val="en-CA"/>
        </w:rPr>
        <w:t xml:space="preserve"> the submission of work that is not one’s own or for which other credit has been obtained. </w:t>
      </w:r>
    </w:p>
    <w:p w14:paraId="3A2B80B2" w14:textId="5105895F" w:rsidR="00CE09AE" w:rsidRPr="00CE09AE" w:rsidRDefault="00CE09AE" w:rsidP="002613C5">
      <w:pPr>
        <w:pStyle w:val="ListParagraph"/>
        <w:numPr>
          <w:ilvl w:val="0"/>
          <w:numId w:val="8"/>
        </w:numPr>
        <w:rPr>
          <w:lang w:val="en-CA"/>
        </w:rPr>
      </w:pPr>
      <w:r w:rsidRPr="00CE09AE">
        <w:rPr>
          <w:lang w:val="en-CA"/>
        </w:rPr>
        <w:t xml:space="preserve">improper collaboration in group work. </w:t>
      </w:r>
    </w:p>
    <w:p w14:paraId="3661B99F" w14:textId="5C73E265" w:rsidR="006D0FB3" w:rsidRDefault="00CE09AE" w:rsidP="002613C5">
      <w:pPr>
        <w:pStyle w:val="ListParagraph"/>
        <w:numPr>
          <w:ilvl w:val="0"/>
          <w:numId w:val="8"/>
        </w:numPr>
        <w:rPr>
          <w:lang w:val="en-CA"/>
        </w:rPr>
      </w:pPr>
      <w:r w:rsidRPr="00CE09AE">
        <w:rPr>
          <w:lang w:val="en-CA"/>
        </w:rPr>
        <w:t>copying or using unauthorized aids in tests and examinations.</w:t>
      </w:r>
    </w:p>
    <w:p w14:paraId="5076FA1A" w14:textId="77777777" w:rsidR="00CE09AE" w:rsidRPr="002E2897" w:rsidRDefault="00CE09AE" w:rsidP="00CE09AE">
      <w:pPr>
        <w:pStyle w:val="Heading2"/>
      </w:pPr>
      <w:bookmarkStart w:id="35" w:name="_Toc46397873"/>
      <w:bookmarkStart w:id="36" w:name="_Toc55996145"/>
      <w:r w:rsidRPr="002E2897">
        <w:t>Authenticity / Plagiarism Detection</w:t>
      </w:r>
      <w:bookmarkEnd w:id="35"/>
      <w:bookmarkEnd w:id="36"/>
    </w:p>
    <w:p w14:paraId="7F659C38" w14:textId="77777777" w:rsidR="00CE09AE" w:rsidRPr="00CE09AE" w:rsidRDefault="00CE09AE" w:rsidP="002613C5">
      <w:pPr>
        <w:rPr>
          <w:lang w:val="en-CA"/>
        </w:rPr>
      </w:pPr>
      <w:r w:rsidRPr="00CE09AE">
        <w:rPr>
          <w:b/>
          <w:bCs/>
          <w:i/>
          <w:iCs/>
          <w:lang w:val="en-CA"/>
        </w:rPr>
        <w:t xml:space="preserve">Some courses may </w:t>
      </w:r>
      <w:r w:rsidRPr="00CE09AE">
        <w:rPr>
          <w:lang w:val="en-CA"/>
        </w:rPr>
        <w:t>use a web-based service (Turnitin.com) to reveal authenticity and ownership of student submitted work. For courses using such software, students will be expected to submit their work electronically either directly to Turnitin.com or via an online learning platform (</w:t>
      </w:r>
      <w:proofErr w:type="gramStart"/>
      <w:r w:rsidRPr="00CE09AE">
        <w:rPr>
          <w:lang w:val="en-CA"/>
        </w:rPr>
        <w:t>e.g.</w:t>
      </w:r>
      <w:proofErr w:type="gramEnd"/>
      <w:r w:rsidRPr="00CE09AE">
        <w:rPr>
          <w:lang w:val="en-CA"/>
        </w:rPr>
        <w:t xml:space="preserve"> A2L, etc.) using plagiarism detection (a service supported by Turnitin.com) so it can be checked for academic dishonesty. </w:t>
      </w:r>
    </w:p>
    <w:p w14:paraId="6AEC82F2" w14:textId="681917F3" w:rsidR="00CE09AE" w:rsidRDefault="00CE09AE" w:rsidP="002613C5">
      <w:pPr>
        <w:rPr>
          <w:lang w:val="en-CA"/>
        </w:rPr>
      </w:pPr>
      <w:r w:rsidRPr="00CE09AE">
        <w:rPr>
          <w:lang w:val="en-CA"/>
        </w:rPr>
        <w:t xml:space="preserve">Students who do not wish their work to be submitted through the plagiarism detection software must inform the </w:t>
      </w:r>
      <w:proofErr w:type="gramStart"/>
      <w:r w:rsidRPr="00CE09AE">
        <w:rPr>
          <w:lang w:val="en-CA"/>
        </w:rPr>
        <w:t>Instructor</w:t>
      </w:r>
      <w:proofErr w:type="gramEnd"/>
      <w:r w:rsidRPr="00CE09AE">
        <w:rPr>
          <w:lang w:val="en-CA"/>
        </w:rPr>
        <w:t xml:space="preserve"> before the assignment is due. No penalty will be assigned to a student who does not submit work to the plagiarism detection software. </w:t>
      </w:r>
      <w:r w:rsidRPr="00CE09AE">
        <w:rPr>
          <w:b/>
          <w:bCs/>
          <w:lang w:val="en-CA"/>
        </w:rPr>
        <w:t xml:space="preserve">All submitted work is subject to normal verification that standards of academic integrity have been upheld </w:t>
      </w:r>
      <w:r w:rsidRPr="00CE09AE">
        <w:rPr>
          <w:lang w:val="en-CA"/>
        </w:rPr>
        <w:t xml:space="preserve">(e.g., on-line search, other software, etc.). For more details about McMaster’s use of Turnitin.com please go to </w:t>
      </w:r>
      <w:hyperlink r:id="rId15" w:history="1">
        <w:r w:rsidRPr="002613C5">
          <w:rPr>
            <w:rStyle w:val="Hyperlink"/>
            <w:rFonts w:cs="Arial"/>
            <w:szCs w:val="24"/>
            <w:lang w:val="en-CA"/>
          </w:rPr>
          <w:t>www.mcmaster.ca/academicintegrity</w:t>
        </w:r>
      </w:hyperlink>
      <w:r w:rsidRPr="002613C5">
        <w:rPr>
          <w:szCs w:val="24"/>
          <w:lang w:val="en-CA"/>
        </w:rPr>
        <w:t>.</w:t>
      </w:r>
    </w:p>
    <w:p w14:paraId="0AA7B8B4" w14:textId="77777777" w:rsidR="00CE09AE" w:rsidRDefault="00CE09AE" w:rsidP="00CE09AE">
      <w:pPr>
        <w:pStyle w:val="Heading2"/>
      </w:pPr>
      <w:bookmarkStart w:id="37" w:name="_Toc55996146"/>
      <w:r>
        <w:t>Courses with an On-line Element</w:t>
      </w:r>
      <w:bookmarkEnd w:id="37"/>
    </w:p>
    <w:p w14:paraId="7ED86F33" w14:textId="354EB045" w:rsidR="00CE09AE" w:rsidRDefault="00CE09AE" w:rsidP="002613C5">
      <w:pPr>
        <w:rPr>
          <w:lang w:val="en-CA"/>
        </w:rPr>
      </w:pPr>
      <w:r w:rsidRPr="00CE09AE">
        <w:rPr>
          <w:b/>
          <w:bCs/>
          <w:i/>
          <w:iCs/>
          <w:lang w:val="en-CA"/>
        </w:rPr>
        <w:t xml:space="preserve">Some courses may </w:t>
      </w:r>
      <w:r w:rsidRPr="00CE09AE">
        <w:rPr>
          <w:lang w:val="en-CA"/>
        </w:rPr>
        <w:t>use on-line elements (</w:t>
      </w:r>
      <w:proofErr w:type="gramStart"/>
      <w:r w:rsidRPr="00CE09AE">
        <w:rPr>
          <w:lang w:val="en-CA"/>
        </w:rPr>
        <w:t>e.g.</w:t>
      </w:r>
      <w:proofErr w:type="gramEnd"/>
      <w:r w:rsidRPr="00CE09AE">
        <w:rPr>
          <w:lang w:val="en-CA"/>
        </w:rPr>
        <w:t xml:space="preserve"> e-mail, Avenue to Learn (A2L), </w:t>
      </w:r>
      <w:proofErr w:type="spellStart"/>
      <w:r w:rsidRPr="00CE09AE">
        <w:rPr>
          <w:lang w:val="en-CA"/>
        </w:rPr>
        <w:t>LearnLink</w:t>
      </w:r>
      <w:proofErr w:type="spellEnd"/>
      <w:r w:rsidRPr="00CE09AE">
        <w:rPr>
          <w:lang w:val="en-CA"/>
        </w:rPr>
        <w:t xml:space="preserve">, web pages, </w:t>
      </w:r>
      <w:proofErr w:type="spellStart"/>
      <w:r w:rsidRPr="00CE09AE">
        <w:rPr>
          <w:lang w:val="en-CA"/>
        </w:rPr>
        <w:t>capa</w:t>
      </w:r>
      <w:proofErr w:type="spellEnd"/>
      <w:r w:rsidRPr="00CE09AE">
        <w:rPr>
          <w:lang w:val="en-CA"/>
        </w:rPr>
        <w:t xml:space="preserve">, Moodle, </w:t>
      </w:r>
      <w:proofErr w:type="spellStart"/>
      <w:r w:rsidRPr="00CE09AE">
        <w:rPr>
          <w:lang w:val="en-CA"/>
        </w:rPr>
        <w:t>ThinkingCap</w:t>
      </w:r>
      <w:proofErr w:type="spellEnd"/>
      <w:r w:rsidRPr="00CE09AE">
        <w:rPr>
          <w:lang w:val="en-CA"/>
        </w:rPr>
        <w:t xml:space="preserve">, etc.). Students should be aware </w:t>
      </w:r>
      <w:r w:rsidRPr="00CE09AE">
        <w:rPr>
          <w:lang w:val="en-CA"/>
        </w:rPr>
        <w:lastRenderedPageBreak/>
        <w:t xml:space="preserve">that, when they access the electronic components of a course using these elements, private information such as first and last names, </w:t>
      </w:r>
      <w:proofErr w:type="gramStart"/>
      <w:r w:rsidRPr="00CE09AE">
        <w:rPr>
          <w:lang w:val="en-CA"/>
        </w:rPr>
        <w:t>user names</w:t>
      </w:r>
      <w:proofErr w:type="gramEnd"/>
      <w:r w:rsidRPr="00CE09AE">
        <w:rPr>
          <w:lang w:val="en-CA"/>
        </w:rPr>
        <w:t xml:space="preserve"> for the McMaster e-mail accounts, and program affiliation may become apparent to all other students in the same course. The available information is dependent on the technology used. Continuation in a course that uses on-line elements will be deemed consent to this disclosure. If you have any questions or concerns about such </w:t>
      </w:r>
      <w:proofErr w:type="gramStart"/>
      <w:r w:rsidRPr="00CE09AE">
        <w:rPr>
          <w:lang w:val="en-CA"/>
        </w:rPr>
        <w:t>disclosure</w:t>
      </w:r>
      <w:proofErr w:type="gramEnd"/>
      <w:r w:rsidRPr="00CE09AE">
        <w:rPr>
          <w:lang w:val="en-CA"/>
        </w:rPr>
        <w:t xml:space="preserve"> please discuss this with the course instructor.</w:t>
      </w:r>
    </w:p>
    <w:p w14:paraId="36E7B56E" w14:textId="2E946E8E" w:rsidR="00CE09AE" w:rsidRPr="00CE09AE" w:rsidRDefault="002613C5" w:rsidP="002613C5">
      <w:pPr>
        <w:pStyle w:val="Heading2"/>
        <w:rPr>
          <w:lang w:val="en-CA"/>
        </w:rPr>
      </w:pPr>
      <w:bookmarkStart w:id="38" w:name="_Toc55996147"/>
      <w:r w:rsidRPr="00CE09AE">
        <w:rPr>
          <w:lang w:val="en-CA"/>
        </w:rPr>
        <w:t>Online Proctoring</w:t>
      </w:r>
      <w:bookmarkEnd w:id="38"/>
      <w:r w:rsidRPr="00CE09AE">
        <w:rPr>
          <w:lang w:val="en-CA"/>
        </w:rPr>
        <w:t xml:space="preserve"> </w:t>
      </w:r>
    </w:p>
    <w:p w14:paraId="26CD07F5" w14:textId="79558D42" w:rsidR="00CE09AE" w:rsidRDefault="00CE09AE" w:rsidP="002613C5">
      <w:pPr>
        <w:rPr>
          <w:lang w:val="en-CA"/>
        </w:rPr>
      </w:pPr>
      <w:r w:rsidRPr="00CE09AE">
        <w:rPr>
          <w:b/>
          <w:bCs/>
          <w:lang w:val="en-CA"/>
        </w:rPr>
        <w:t xml:space="preserve">Some courses may </w:t>
      </w:r>
      <w:r w:rsidRPr="00CE09AE">
        <w:rPr>
          <w:lang w:val="en-CA"/>
        </w:rPr>
        <w:t>use online proctoring software for tests and exams. This software may require students to turn on their video camera, present identification, monitor and record their computer activities, and/or lock/restrict their browser or other applications/software during tests or exams. This software may be required to be installed before the test/exam begins.</w:t>
      </w:r>
    </w:p>
    <w:p w14:paraId="78E01B1D" w14:textId="77777777" w:rsidR="00CE09AE" w:rsidRDefault="00CE09AE" w:rsidP="00CE09AE">
      <w:pPr>
        <w:pStyle w:val="Heading2"/>
      </w:pPr>
      <w:bookmarkStart w:id="39" w:name="_Toc46397876"/>
      <w:bookmarkStart w:id="40" w:name="_Toc55996148"/>
      <w:r>
        <w:t>Conduct Expectations</w:t>
      </w:r>
      <w:bookmarkEnd w:id="39"/>
      <w:bookmarkEnd w:id="40"/>
    </w:p>
    <w:p w14:paraId="487D1262" w14:textId="53A78D27" w:rsidR="00CE09AE" w:rsidRPr="00CE09AE" w:rsidRDefault="00CE09AE" w:rsidP="002613C5">
      <w:pPr>
        <w:rPr>
          <w:lang w:val="en-CA"/>
        </w:rPr>
      </w:pPr>
      <w:r w:rsidRPr="00CE09AE">
        <w:rPr>
          <w:lang w:val="en-CA"/>
        </w:rPr>
        <w:t xml:space="preserve">As a McMaster student, you have the right to experience, and the responsibility to demonstrate, respectful and dignified interactions within </w:t>
      </w:r>
      <w:proofErr w:type="gramStart"/>
      <w:r w:rsidRPr="00CE09AE">
        <w:rPr>
          <w:lang w:val="en-CA"/>
        </w:rPr>
        <w:t>all of</w:t>
      </w:r>
      <w:proofErr w:type="gramEnd"/>
      <w:r w:rsidRPr="00CE09AE">
        <w:rPr>
          <w:lang w:val="en-CA"/>
        </w:rPr>
        <w:t xml:space="preserve"> our living, learning and working communities. These expectations are described in the </w:t>
      </w:r>
      <w:hyperlink r:id="rId16" w:history="1">
        <w:r w:rsidRPr="00021314">
          <w:rPr>
            <w:rStyle w:val="Hyperlink"/>
            <w:i/>
            <w:iCs/>
            <w:lang w:val="en-CA"/>
          </w:rPr>
          <w:t>Code of Student Rights &amp; Responsibilities</w:t>
        </w:r>
      </w:hyperlink>
      <w:r w:rsidRPr="00CE09AE">
        <w:rPr>
          <w:i/>
          <w:iCs/>
          <w:color w:val="0000FF"/>
          <w:lang w:val="en-CA"/>
        </w:rPr>
        <w:t xml:space="preserve"> </w:t>
      </w:r>
      <w:r w:rsidRPr="00CE09AE">
        <w:rPr>
          <w:lang w:val="en-CA"/>
        </w:rPr>
        <w:t xml:space="preserve">(the “Code”). All students share the responsibility of maintaining a positive environment for the academic and personal growth of all McMaster community members, </w:t>
      </w:r>
      <w:r w:rsidRPr="00CE09AE">
        <w:rPr>
          <w:b/>
          <w:bCs/>
          <w:lang w:val="en-CA"/>
        </w:rPr>
        <w:t>whether in person or online</w:t>
      </w:r>
      <w:r w:rsidRPr="00CE09AE">
        <w:rPr>
          <w:lang w:val="en-CA"/>
        </w:rPr>
        <w:t xml:space="preserve">. </w:t>
      </w:r>
    </w:p>
    <w:p w14:paraId="62191FA6" w14:textId="64950B90" w:rsidR="00CE09AE" w:rsidRDefault="00CE09AE" w:rsidP="002613C5">
      <w:pPr>
        <w:rPr>
          <w:lang w:val="en-CA"/>
        </w:rPr>
      </w:pPr>
      <w:r w:rsidRPr="00CE09AE">
        <w:rPr>
          <w:lang w:val="en-CA"/>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CE09AE">
        <w:rPr>
          <w:lang w:val="en-CA"/>
        </w:rPr>
        <w:t>University</w:t>
      </w:r>
      <w:proofErr w:type="gramEnd"/>
      <w:r w:rsidRPr="00CE09AE">
        <w:rPr>
          <w:lang w:val="en-CA"/>
        </w:rPr>
        <w:t xml:space="preserve"> activities. Student disruptions or behaviours that interfere with university functions on online platforms (</w:t>
      </w:r>
      <w:proofErr w:type="gramStart"/>
      <w:r w:rsidRPr="00CE09AE">
        <w:rPr>
          <w:lang w:val="en-CA"/>
        </w:rPr>
        <w:t>e.g.</w:t>
      </w:r>
      <w:proofErr w:type="gramEnd"/>
      <w:r w:rsidRPr="00CE09AE">
        <w:rPr>
          <w:lang w:val="en-CA"/>
        </w:rPr>
        <w:t xml:space="preserve"> use of Avenue 2 Learn, WebEx or Zoom for delivery), will be taken very seriously and will be investigated. Outcomes may include restriction or removal of the involved students’ access to these platforms.</w:t>
      </w:r>
    </w:p>
    <w:p w14:paraId="4B7A526A" w14:textId="77777777" w:rsidR="00CE09AE" w:rsidRDefault="00CE09AE" w:rsidP="00CE09AE">
      <w:pPr>
        <w:pStyle w:val="Heading2"/>
      </w:pPr>
      <w:bookmarkStart w:id="41" w:name="_Toc46397877"/>
      <w:bookmarkStart w:id="42" w:name="_Toc55996149"/>
      <w:r>
        <w:t xml:space="preserve">Academic Accommodation of Students </w:t>
      </w:r>
      <w:proofErr w:type="gramStart"/>
      <w:r>
        <w:t>With</w:t>
      </w:r>
      <w:proofErr w:type="gramEnd"/>
      <w:r>
        <w:t xml:space="preserve"> Disabilities</w:t>
      </w:r>
      <w:bookmarkEnd w:id="41"/>
      <w:bookmarkEnd w:id="42"/>
    </w:p>
    <w:p w14:paraId="44E976AB" w14:textId="24177B37" w:rsidR="00CE09AE" w:rsidRPr="00CE09AE" w:rsidRDefault="00CE09AE" w:rsidP="002613C5">
      <w:pPr>
        <w:rPr>
          <w:lang w:val="en-CA"/>
        </w:rPr>
      </w:pPr>
      <w:r w:rsidRPr="00CE09AE">
        <w:rPr>
          <w:lang w:val="en-CA"/>
        </w:rPr>
        <w:t xml:space="preserve">Students with disabilities who require academic accommodation must contact </w:t>
      </w:r>
      <w:hyperlink r:id="rId17" w:history="1">
        <w:r w:rsidRPr="00021314">
          <w:rPr>
            <w:rStyle w:val="Hyperlink"/>
            <w:lang w:val="en-CA"/>
          </w:rPr>
          <w:t>Student Accessibility Services</w:t>
        </w:r>
      </w:hyperlink>
      <w:r w:rsidRPr="00CE09AE">
        <w:rPr>
          <w:color w:val="0000FF"/>
          <w:lang w:val="en-CA"/>
        </w:rPr>
        <w:t xml:space="preserve"> </w:t>
      </w:r>
      <w:r w:rsidRPr="00CE09AE">
        <w:rPr>
          <w:lang w:val="en-CA"/>
        </w:rPr>
        <w:t xml:space="preserve">(SAS) at 905-525-9140 ext. 28652 or </w:t>
      </w:r>
      <w:hyperlink r:id="rId18" w:history="1">
        <w:r w:rsidR="00021314" w:rsidRPr="000764E7">
          <w:rPr>
            <w:rStyle w:val="Hyperlink"/>
            <w:lang w:val="en-CA"/>
          </w:rPr>
          <w:t>sas@mcmaster.ca</w:t>
        </w:r>
      </w:hyperlink>
      <w:r w:rsidRPr="00CE09AE">
        <w:rPr>
          <w:color w:val="0000FF"/>
          <w:lang w:val="en-CA"/>
        </w:rPr>
        <w:t xml:space="preserve"> </w:t>
      </w:r>
      <w:r w:rsidRPr="00CE09AE">
        <w:rPr>
          <w:lang w:val="en-CA"/>
        </w:rPr>
        <w:t xml:space="preserve">to </w:t>
      </w:r>
      <w:proofErr w:type="gramStart"/>
      <w:r w:rsidRPr="00CE09AE">
        <w:rPr>
          <w:lang w:val="en-CA"/>
        </w:rPr>
        <w:t>make arrangements</w:t>
      </w:r>
      <w:proofErr w:type="gramEnd"/>
      <w:r w:rsidRPr="00CE09AE">
        <w:rPr>
          <w:lang w:val="en-CA"/>
        </w:rPr>
        <w:t xml:space="preserve"> with a Program Coordinator. For further information, consult McMaster University’s </w:t>
      </w:r>
      <w:hyperlink r:id="rId19" w:history="1">
        <w:r w:rsidRPr="00021314">
          <w:rPr>
            <w:rStyle w:val="Hyperlink"/>
            <w:i/>
            <w:iCs/>
            <w:lang w:val="en-CA"/>
          </w:rPr>
          <w:t>Academic Accommodation of Students with Disabilities</w:t>
        </w:r>
      </w:hyperlink>
      <w:r w:rsidRPr="00CE09AE">
        <w:rPr>
          <w:i/>
          <w:iCs/>
          <w:color w:val="0000FF"/>
          <w:lang w:val="en-CA"/>
        </w:rPr>
        <w:t xml:space="preserve"> </w:t>
      </w:r>
      <w:r w:rsidRPr="00CE09AE">
        <w:rPr>
          <w:lang w:val="en-CA"/>
        </w:rPr>
        <w:t>policy.</w:t>
      </w:r>
    </w:p>
    <w:p w14:paraId="44BF6A4B" w14:textId="77777777" w:rsidR="006D0FB3" w:rsidRPr="007E33C4" w:rsidRDefault="006D0FB3" w:rsidP="006D0FB3">
      <w:pPr>
        <w:pStyle w:val="Heading2"/>
      </w:pPr>
      <w:bookmarkStart w:id="43" w:name="_Toc46397870"/>
      <w:bookmarkStart w:id="44" w:name="_Toc55996150"/>
      <w:r w:rsidRPr="007E33C4">
        <w:t>R</w:t>
      </w:r>
      <w:r>
        <w:t>equests</w:t>
      </w:r>
      <w:r w:rsidRPr="007E33C4">
        <w:t xml:space="preserve"> F</w:t>
      </w:r>
      <w:r>
        <w:t>or</w:t>
      </w:r>
      <w:r w:rsidRPr="007E33C4">
        <w:t xml:space="preserve"> R</w:t>
      </w:r>
      <w:r>
        <w:t>elief</w:t>
      </w:r>
      <w:r w:rsidRPr="007E33C4">
        <w:t xml:space="preserve"> </w:t>
      </w:r>
      <w:proofErr w:type="gramStart"/>
      <w:r w:rsidRPr="007E33C4">
        <w:t>F</w:t>
      </w:r>
      <w:r>
        <w:t>or</w:t>
      </w:r>
      <w:proofErr w:type="gramEnd"/>
      <w:r w:rsidRPr="007E33C4">
        <w:t xml:space="preserve"> M</w:t>
      </w:r>
      <w:r>
        <w:t>issed</w:t>
      </w:r>
      <w:r w:rsidRPr="007E33C4">
        <w:t xml:space="preserve"> A</w:t>
      </w:r>
      <w:r>
        <w:t>cademic</w:t>
      </w:r>
      <w:r w:rsidRPr="007E33C4">
        <w:t xml:space="preserve"> T</w:t>
      </w:r>
      <w:r>
        <w:t>erm</w:t>
      </w:r>
      <w:r w:rsidRPr="007E33C4">
        <w:t xml:space="preserve"> W</w:t>
      </w:r>
      <w:r>
        <w:t>ork</w:t>
      </w:r>
      <w:bookmarkEnd w:id="43"/>
      <w:bookmarkEnd w:id="44"/>
    </w:p>
    <w:p w14:paraId="7E5DA9DE" w14:textId="3E172538" w:rsidR="006D0FB3" w:rsidRDefault="00A65EBC" w:rsidP="002613C5">
      <w:pPr>
        <w:rPr>
          <w:lang w:val="en-CA"/>
        </w:rPr>
      </w:pPr>
      <w:hyperlink r:id="rId20" w:history="1">
        <w:r w:rsidR="00CE09AE" w:rsidRPr="00021314">
          <w:rPr>
            <w:rStyle w:val="Hyperlink"/>
            <w:lang w:val="en-CA"/>
          </w:rPr>
          <w:t>McMaster Student Absence Form (MSAF):</w:t>
        </w:r>
      </w:hyperlink>
      <w:r w:rsidR="00CE09AE" w:rsidRPr="00CE09AE">
        <w:rPr>
          <w:lang w:val="en-CA"/>
        </w:rPr>
        <w:t xml:space="preserve"> In the event of an absence for medical or other reasons, students should review and follow the Academic Regulation in the Undergraduate Calendar “Requests for Relief for Missed Academic Term Work”.</w:t>
      </w:r>
    </w:p>
    <w:p w14:paraId="1EDEF6D3" w14:textId="77777777" w:rsidR="002613C5" w:rsidRDefault="002613C5" w:rsidP="002613C5">
      <w:pPr>
        <w:pStyle w:val="Heading2"/>
      </w:pPr>
      <w:bookmarkStart w:id="45" w:name="_Toc46397878"/>
      <w:bookmarkStart w:id="46" w:name="_Toc55996151"/>
      <w:r>
        <w:lastRenderedPageBreak/>
        <w:t xml:space="preserve">Academic Accommodation </w:t>
      </w:r>
      <w:proofErr w:type="gramStart"/>
      <w:r>
        <w:t>For</w:t>
      </w:r>
      <w:proofErr w:type="gramEnd"/>
      <w:r>
        <w:t xml:space="preserve"> Religious, Indigenous or Spiritual Observances (RISO)</w:t>
      </w:r>
      <w:bookmarkEnd w:id="45"/>
      <w:bookmarkEnd w:id="46"/>
    </w:p>
    <w:p w14:paraId="4D65BAB2" w14:textId="7D8E3E3B" w:rsidR="002613C5" w:rsidRPr="00CE09AE" w:rsidRDefault="002613C5" w:rsidP="002613C5">
      <w:pPr>
        <w:rPr>
          <w:lang w:val="en-CA"/>
        </w:rPr>
      </w:pPr>
      <w:r w:rsidRPr="00CE09AE">
        <w:rPr>
          <w:lang w:val="en-CA"/>
        </w:rPr>
        <w:t xml:space="preserve">Students requiring academic accommodation based on religious, indigenous or spiritual observances should follow the procedures set out in the </w:t>
      </w:r>
      <w:hyperlink r:id="rId21" w:history="1">
        <w:r w:rsidRPr="00021314">
          <w:rPr>
            <w:rStyle w:val="Hyperlink"/>
            <w:lang w:val="en-CA"/>
          </w:rPr>
          <w:t>RISO</w:t>
        </w:r>
      </w:hyperlink>
      <w:r w:rsidRPr="00CE09AE">
        <w:rPr>
          <w:color w:val="0000FF"/>
          <w:lang w:val="en-CA"/>
        </w:rPr>
        <w:t xml:space="preserve"> </w:t>
      </w:r>
      <w:r w:rsidRPr="00CE09AE">
        <w:rPr>
          <w:lang w:val="en-CA"/>
        </w:rPr>
        <w:t xml:space="preserve">policy. Students should submit their request to their Faculty Office </w:t>
      </w:r>
      <w:r w:rsidRPr="00CE09AE">
        <w:rPr>
          <w:b/>
          <w:bCs/>
          <w:i/>
          <w:iCs/>
          <w:lang w:val="en-CA"/>
        </w:rPr>
        <w:t xml:space="preserve">normally within 10 working days </w:t>
      </w:r>
      <w:r w:rsidRPr="00CE09AE">
        <w:rPr>
          <w:lang w:val="en-CA"/>
        </w:rPr>
        <w:t>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6A4A95B1" w14:textId="77777777" w:rsidR="006D0FB3" w:rsidRDefault="006D0FB3" w:rsidP="006D0FB3">
      <w:pPr>
        <w:pStyle w:val="Heading2"/>
      </w:pPr>
      <w:bookmarkStart w:id="47" w:name="_Toc46397871"/>
      <w:bookmarkStart w:id="48" w:name="_Toc55996152"/>
      <w:r>
        <w:t>Copyright And Recording</w:t>
      </w:r>
      <w:bookmarkEnd w:id="47"/>
      <w:bookmarkEnd w:id="48"/>
    </w:p>
    <w:p w14:paraId="1929AF92" w14:textId="77777777" w:rsidR="00CE09AE" w:rsidRPr="00CE09AE" w:rsidRDefault="00CE09AE" w:rsidP="002613C5">
      <w:pPr>
        <w:rPr>
          <w:lang w:val="en-CA"/>
        </w:rPr>
      </w:pPr>
      <w:r w:rsidRPr="00CE09AE">
        <w:rPr>
          <w:lang w:val="en-CA"/>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CE09AE">
        <w:rPr>
          <w:b/>
          <w:bCs/>
          <w:lang w:val="en-CA"/>
        </w:rPr>
        <w:t xml:space="preserve">including lectures </w:t>
      </w:r>
      <w:r w:rsidRPr="00CE09AE">
        <w:rPr>
          <w:lang w:val="en-CA"/>
        </w:rPr>
        <w:t xml:space="preserve">by </w:t>
      </w:r>
      <w:proofErr w:type="gramStart"/>
      <w:r w:rsidRPr="00CE09AE">
        <w:rPr>
          <w:lang w:val="en-CA"/>
        </w:rPr>
        <w:t>University</w:t>
      </w:r>
      <w:proofErr w:type="gramEnd"/>
      <w:r w:rsidRPr="00CE09AE">
        <w:rPr>
          <w:lang w:val="en-CA"/>
        </w:rPr>
        <w:t xml:space="preserve"> instructors </w:t>
      </w:r>
    </w:p>
    <w:p w14:paraId="1F38CAC1" w14:textId="4776CD87" w:rsidR="002613C5" w:rsidRDefault="00CE09AE" w:rsidP="002613C5">
      <w:pPr>
        <w:rPr>
          <w:lang w:val="en-CA"/>
        </w:rPr>
      </w:pPr>
      <w:r w:rsidRPr="00CE09AE">
        <w:rPr>
          <w:lang w:val="en-CA"/>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42B347B" w14:textId="77777777" w:rsidR="002613C5" w:rsidRDefault="002613C5" w:rsidP="002613C5">
      <w:pPr>
        <w:pStyle w:val="Heading2"/>
      </w:pPr>
      <w:bookmarkStart w:id="49" w:name="_Toc46397880"/>
      <w:bookmarkStart w:id="50" w:name="_Toc55996153"/>
      <w:r>
        <w:t>Extreme Circumstances</w:t>
      </w:r>
      <w:bookmarkEnd w:id="49"/>
      <w:bookmarkEnd w:id="50"/>
    </w:p>
    <w:p w14:paraId="33B79065" w14:textId="2E8144C1" w:rsidR="002613C5" w:rsidRPr="002613C5" w:rsidRDefault="002613C5" w:rsidP="002613C5">
      <w:pPr>
        <w:rPr>
          <w:lang w:val="en-CA"/>
        </w:rPr>
      </w:pPr>
      <w:r w:rsidRPr="002613C5">
        <w:rPr>
          <w:lang w:val="en-CA"/>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32B3BFA3" w14:textId="77777777" w:rsidR="006D0FB3" w:rsidRDefault="006D0FB3" w:rsidP="006D0FB3">
      <w:pPr>
        <w:pStyle w:val="Heading2"/>
      </w:pPr>
      <w:bookmarkStart w:id="51" w:name="_Toc46397879"/>
      <w:bookmarkStart w:id="52" w:name="_Toc55996154"/>
      <w:r>
        <w:t>Faculty of Social Sciences E-mail Communication Policy</w:t>
      </w:r>
      <w:bookmarkEnd w:id="51"/>
      <w:bookmarkEnd w:id="52"/>
    </w:p>
    <w:p w14:paraId="34CBA5B6" w14:textId="77777777" w:rsidR="006D0FB3" w:rsidRPr="007E33C4" w:rsidRDefault="006D0FB3" w:rsidP="006D0FB3">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sectPr w:rsidR="006D0FB3" w:rsidRPr="007E33C4"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3EB14" w14:textId="77777777" w:rsidR="00A65EBC" w:rsidRDefault="00A65EBC" w:rsidP="002148F6">
      <w:pPr>
        <w:spacing w:after="0" w:line="240" w:lineRule="auto"/>
      </w:pPr>
      <w:r>
        <w:separator/>
      </w:r>
    </w:p>
  </w:endnote>
  <w:endnote w:type="continuationSeparator" w:id="0">
    <w:p w14:paraId="1942FB9F" w14:textId="77777777" w:rsidR="00A65EBC" w:rsidRDefault="00A65EBC"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58958A71" w14:textId="77777777" w:rsidR="007E33C4" w:rsidRDefault="007E33C4">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7BECF813" w14:textId="77777777" w:rsidR="007E33C4" w:rsidRDefault="007E3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B3973" w14:textId="77777777" w:rsidR="00A65EBC" w:rsidRDefault="00A65EBC" w:rsidP="002148F6">
      <w:pPr>
        <w:spacing w:after="0" w:line="240" w:lineRule="auto"/>
      </w:pPr>
      <w:r>
        <w:separator/>
      </w:r>
    </w:p>
  </w:footnote>
  <w:footnote w:type="continuationSeparator" w:id="0">
    <w:p w14:paraId="46A1AC14" w14:textId="77777777" w:rsidR="00A65EBC" w:rsidRDefault="00A65EBC"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6D69" w14:textId="61BA5486" w:rsidR="007E33C4" w:rsidRPr="003D75ED" w:rsidRDefault="007E33C4"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Health, Aging and Society</w:t>
    </w:r>
    <w:r>
      <w:rPr>
        <w:sz w:val="20"/>
        <w:szCs w:val="20"/>
      </w:rPr>
      <w:t xml:space="preserve">, </w:t>
    </w:r>
    <w:r w:rsidR="00071067">
      <w:rPr>
        <w:sz w:val="20"/>
        <w:szCs w:val="20"/>
      </w:rPr>
      <w:t>SOCPSY 2F03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0B27"/>
    <w:multiLevelType w:val="hybridMultilevel"/>
    <w:tmpl w:val="C284E84E"/>
    <w:lvl w:ilvl="0" w:tplc="031A782C">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D69ED"/>
    <w:multiLevelType w:val="hybridMultilevel"/>
    <w:tmpl w:val="CA5843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20ADD"/>
    <w:multiLevelType w:val="hybridMultilevel"/>
    <w:tmpl w:val="A020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05E32"/>
    <w:multiLevelType w:val="hybridMultilevel"/>
    <w:tmpl w:val="D2408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8A6CB9"/>
    <w:multiLevelType w:val="hybridMultilevel"/>
    <w:tmpl w:val="FEA0EA9C"/>
    <w:lvl w:ilvl="0" w:tplc="A5D450CC">
      <w:start w:val="1"/>
      <w:numFmt w:val="decimal"/>
      <w:lvlText w:val="%1."/>
      <w:lvlJc w:val="left"/>
      <w:pPr>
        <w:ind w:left="720" w:hanging="360"/>
      </w:pPr>
      <w:rPr>
        <w:rFonts w:cs="Arial" w:hint="default"/>
      </w:r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3"/>
  </w:num>
  <w:num w:numId="5">
    <w:abstractNumId w:val="8"/>
  </w:num>
  <w:num w:numId="6">
    <w:abstractNumId w:val="2"/>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22DB"/>
    <w:rsid w:val="000135D1"/>
    <w:rsid w:val="00016EC9"/>
    <w:rsid w:val="00021314"/>
    <w:rsid w:val="000213DC"/>
    <w:rsid w:val="00021BF2"/>
    <w:rsid w:val="00041D1E"/>
    <w:rsid w:val="00047BAA"/>
    <w:rsid w:val="000510EF"/>
    <w:rsid w:val="00071067"/>
    <w:rsid w:val="000950EB"/>
    <w:rsid w:val="00096A38"/>
    <w:rsid w:val="000A307B"/>
    <w:rsid w:val="000E1ABE"/>
    <w:rsid w:val="000E6418"/>
    <w:rsid w:val="000F054C"/>
    <w:rsid w:val="000F50A8"/>
    <w:rsid w:val="001160DC"/>
    <w:rsid w:val="00132447"/>
    <w:rsid w:val="00146757"/>
    <w:rsid w:val="00154408"/>
    <w:rsid w:val="00184BA4"/>
    <w:rsid w:val="001A7A7F"/>
    <w:rsid w:val="001C00B6"/>
    <w:rsid w:val="001D6EB0"/>
    <w:rsid w:val="001D7B03"/>
    <w:rsid w:val="001E657C"/>
    <w:rsid w:val="00202E10"/>
    <w:rsid w:val="002148F6"/>
    <w:rsid w:val="002172F7"/>
    <w:rsid w:val="002613C5"/>
    <w:rsid w:val="00270BD8"/>
    <w:rsid w:val="0028106C"/>
    <w:rsid w:val="002A4273"/>
    <w:rsid w:val="002B1B46"/>
    <w:rsid w:val="002B299A"/>
    <w:rsid w:val="002B3490"/>
    <w:rsid w:val="002B5F7F"/>
    <w:rsid w:val="002D2114"/>
    <w:rsid w:val="002E2897"/>
    <w:rsid w:val="002E64ED"/>
    <w:rsid w:val="002F2992"/>
    <w:rsid w:val="0030048E"/>
    <w:rsid w:val="0030631B"/>
    <w:rsid w:val="0032198D"/>
    <w:rsid w:val="00346154"/>
    <w:rsid w:val="00360155"/>
    <w:rsid w:val="0036595F"/>
    <w:rsid w:val="0037116C"/>
    <w:rsid w:val="00372301"/>
    <w:rsid w:val="003868DE"/>
    <w:rsid w:val="003C0E19"/>
    <w:rsid w:val="003D75ED"/>
    <w:rsid w:val="003E4151"/>
    <w:rsid w:val="003F32F4"/>
    <w:rsid w:val="0040279A"/>
    <w:rsid w:val="00402ADE"/>
    <w:rsid w:val="00407775"/>
    <w:rsid w:val="00413F92"/>
    <w:rsid w:val="004323C8"/>
    <w:rsid w:val="00443D27"/>
    <w:rsid w:val="004659E5"/>
    <w:rsid w:val="00467794"/>
    <w:rsid w:val="00474F79"/>
    <w:rsid w:val="004849C8"/>
    <w:rsid w:val="00494980"/>
    <w:rsid w:val="004B6FA7"/>
    <w:rsid w:val="004E008F"/>
    <w:rsid w:val="004E2F52"/>
    <w:rsid w:val="004F0A1E"/>
    <w:rsid w:val="00527560"/>
    <w:rsid w:val="005408BC"/>
    <w:rsid w:val="00554C6E"/>
    <w:rsid w:val="00556FC1"/>
    <w:rsid w:val="00561667"/>
    <w:rsid w:val="00561A13"/>
    <w:rsid w:val="00562E3A"/>
    <w:rsid w:val="00566FA6"/>
    <w:rsid w:val="00571070"/>
    <w:rsid w:val="00571B11"/>
    <w:rsid w:val="005738D0"/>
    <w:rsid w:val="00576517"/>
    <w:rsid w:val="005A005D"/>
    <w:rsid w:val="005F1F35"/>
    <w:rsid w:val="00642D4D"/>
    <w:rsid w:val="00674E45"/>
    <w:rsid w:val="00681911"/>
    <w:rsid w:val="006B4D87"/>
    <w:rsid w:val="006D0FB3"/>
    <w:rsid w:val="006E24DC"/>
    <w:rsid w:val="00720F69"/>
    <w:rsid w:val="00721161"/>
    <w:rsid w:val="00723B32"/>
    <w:rsid w:val="00783FBF"/>
    <w:rsid w:val="007962C5"/>
    <w:rsid w:val="007B6B12"/>
    <w:rsid w:val="007C2E2F"/>
    <w:rsid w:val="007C3E3A"/>
    <w:rsid w:val="007C5184"/>
    <w:rsid w:val="007C6226"/>
    <w:rsid w:val="007E33C4"/>
    <w:rsid w:val="007E7AF4"/>
    <w:rsid w:val="007F14F8"/>
    <w:rsid w:val="0080387A"/>
    <w:rsid w:val="00826393"/>
    <w:rsid w:val="00841121"/>
    <w:rsid w:val="00853103"/>
    <w:rsid w:val="008629DA"/>
    <w:rsid w:val="0088004F"/>
    <w:rsid w:val="008944AC"/>
    <w:rsid w:val="00895C97"/>
    <w:rsid w:val="00896492"/>
    <w:rsid w:val="008B6FE9"/>
    <w:rsid w:val="008C040C"/>
    <w:rsid w:val="008C6170"/>
    <w:rsid w:val="008C6F74"/>
    <w:rsid w:val="008C7329"/>
    <w:rsid w:val="008E2CC8"/>
    <w:rsid w:val="00914686"/>
    <w:rsid w:val="00915F3D"/>
    <w:rsid w:val="00950BA5"/>
    <w:rsid w:val="00952946"/>
    <w:rsid w:val="0096307B"/>
    <w:rsid w:val="00985C47"/>
    <w:rsid w:val="009B7F53"/>
    <w:rsid w:val="009C3D30"/>
    <w:rsid w:val="009D292F"/>
    <w:rsid w:val="009F7FC2"/>
    <w:rsid w:val="00A03C8F"/>
    <w:rsid w:val="00A05C89"/>
    <w:rsid w:val="00A10708"/>
    <w:rsid w:val="00A1247D"/>
    <w:rsid w:val="00A14047"/>
    <w:rsid w:val="00A45BB2"/>
    <w:rsid w:val="00A65EBC"/>
    <w:rsid w:val="00A73C88"/>
    <w:rsid w:val="00A9006D"/>
    <w:rsid w:val="00AA0F6E"/>
    <w:rsid w:val="00AC1E21"/>
    <w:rsid w:val="00AD2A79"/>
    <w:rsid w:val="00AD7EA1"/>
    <w:rsid w:val="00AE57D8"/>
    <w:rsid w:val="00AF4550"/>
    <w:rsid w:val="00B12344"/>
    <w:rsid w:val="00B33EA3"/>
    <w:rsid w:val="00B461C8"/>
    <w:rsid w:val="00B4700E"/>
    <w:rsid w:val="00B5115D"/>
    <w:rsid w:val="00B74D6C"/>
    <w:rsid w:val="00BB26FD"/>
    <w:rsid w:val="00BC6D5E"/>
    <w:rsid w:val="00BE207E"/>
    <w:rsid w:val="00BF0AC7"/>
    <w:rsid w:val="00BF3BE3"/>
    <w:rsid w:val="00BF3D2E"/>
    <w:rsid w:val="00C124F2"/>
    <w:rsid w:val="00C2615E"/>
    <w:rsid w:val="00C524DA"/>
    <w:rsid w:val="00C60C4D"/>
    <w:rsid w:val="00C7154E"/>
    <w:rsid w:val="00C86709"/>
    <w:rsid w:val="00C978FC"/>
    <w:rsid w:val="00CA25AF"/>
    <w:rsid w:val="00CE09AE"/>
    <w:rsid w:val="00D22F0F"/>
    <w:rsid w:val="00D44602"/>
    <w:rsid w:val="00D502E1"/>
    <w:rsid w:val="00DD55CC"/>
    <w:rsid w:val="00DF6749"/>
    <w:rsid w:val="00E43B8B"/>
    <w:rsid w:val="00E54239"/>
    <w:rsid w:val="00E6008A"/>
    <w:rsid w:val="00E606E6"/>
    <w:rsid w:val="00EA2A51"/>
    <w:rsid w:val="00EA61D0"/>
    <w:rsid w:val="00EB4C75"/>
    <w:rsid w:val="00EB5D21"/>
    <w:rsid w:val="00EC2EA2"/>
    <w:rsid w:val="00EC6AF1"/>
    <w:rsid w:val="00F270B4"/>
    <w:rsid w:val="00F37FDC"/>
    <w:rsid w:val="00F8051E"/>
    <w:rsid w:val="00F971D9"/>
    <w:rsid w:val="00FA2344"/>
    <w:rsid w:val="00FB0F45"/>
    <w:rsid w:val="00FB40B2"/>
    <w:rsid w:val="00FB586B"/>
    <w:rsid w:val="00FD2BD2"/>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F7A05"/>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122DB"/>
    <w:rPr>
      <w:color w:val="954F72" w:themeColor="followedHyperlink"/>
      <w:u w:val="single"/>
    </w:rPr>
  </w:style>
  <w:style w:type="character" w:styleId="CommentReference">
    <w:name w:val="annotation reference"/>
    <w:basedOn w:val="DefaultParagraphFont"/>
    <w:uiPriority w:val="99"/>
    <w:semiHidden/>
    <w:unhideWhenUsed/>
    <w:rsid w:val="00571B11"/>
    <w:rPr>
      <w:sz w:val="16"/>
      <w:szCs w:val="16"/>
    </w:rPr>
  </w:style>
  <w:style w:type="paragraph" w:styleId="CommentText">
    <w:name w:val="annotation text"/>
    <w:basedOn w:val="Normal"/>
    <w:link w:val="CommentTextChar"/>
    <w:uiPriority w:val="99"/>
    <w:semiHidden/>
    <w:unhideWhenUsed/>
    <w:rsid w:val="00571B11"/>
    <w:pPr>
      <w:spacing w:line="240" w:lineRule="auto"/>
    </w:pPr>
    <w:rPr>
      <w:sz w:val="20"/>
      <w:szCs w:val="20"/>
    </w:rPr>
  </w:style>
  <w:style w:type="character" w:customStyle="1" w:styleId="CommentTextChar">
    <w:name w:val="Comment Text Char"/>
    <w:basedOn w:val="DefaultParagraphFont"/>
    <w:link w:val="CommentText"/>
    <w:uiPriority w:val="99"/>
    <w:semiHidden/>
    <w:rsid w:val="00571B1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71B11"/>
    <w:rPr>
      <w:b/>
      <w:bCs/>
    </w:rPr>
  </w:style>
  <w:style w:type="character" w:customStyle="1" w:styleId="CommentSubjectChar">
    <w:name w:val="Comment Subject Char"/>
    <w:basedOn w:val="CommentTextChar"/>
    <w:link w:val="CommentSubject"/>
    <w:uiPriority w:val="99"/>
    <w:semiHidden/>
    <w:rsid w:val="00571B11"/>
    <w:rPr>
      <w:rFonts w:ascii="Arial" w:hAnsi="Arial"/>
      <w:b/>
      <w:bCs/>
      <w:sz w:val="20"/>
      <w:szCs w:val="20"/>
    </w:rPr>
  </w:style>
  <w:style w:type="paragraph" w:styleId="BalloonText">
    <w:name w:val="Balloon Text"/>
    <w:basedOn w:val="Normal"/>
    <w:link w:val="BalloonTextChar"/>
    <w:uiPriority w:val="99"/>
    <w:semiHidden/>
    <w:unhideWhenUsed/>
    <w:rsid w:val="00571B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B11"/>
    <w:rPr>
      <w:rFonts w:ascii="Segoe UI" w:hAnsi="Segoe UI" w:cs="Segoe UI"/>
      <w:sz w:val="18"/>
      <w:szCs w:val="18"/>
    </w:rPr>
  </w:style>
  <w:style w:type="paragraph" w:customStyle="1" w:styleId="Default">
    <w:name w:val="Default"/>
    <w:rsid w:val="002E2897"/>
    <w:pPr>
      <w:autoSpaceDE w:val="0"/>
      <w:autoSpaceDN w:val="0"/>
      <w:adjustRightInd w:val="0"/>
      <w:spacing w:after="0" w:line="240" w:lineRule="auto"/>
    </w:pPr>
    <w:rPr>
      <w:rFonts w:ascii="Arial Narrow" w:hAnsi="Arial Narrow" w:cs="Arial Narrow"/>
      <w:color w:val="000000"/>
      <w:sz w:val="24"/>
      <w:szCs w:val="24"/>
    </w:rPr>
  </w:style>
  <w:style w:type="paragraph" w:styleId="BodyText">
    <w:name w:val="Body Text"/>
    <w:basedOn w:val="Normal"/>
    <w:link w:val="BodyTextChar"/>
    <w:uiPriority w:val="1"/>
    <w:qFormat/>
    <w:rsid w:val="007E33C4"/>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7E33C4"/>
    <w:rPr>
      <w:rFonts w:ascii="Arial Narrow" w:eastAsia="Arial Narrow" w:hAnsi="Arial Narrow" w:cs="Arial Narrow"/>
      <w:sz w:val="24"/>
      <w:szCs w:val="24"/>
    </w:rPr>
  </w:style>
  <w:style w:type="character" w:styleId="UnresolvedMention">
    <w:name w:val="Unresolved Mention"/>
    <w:basedOn w:val="DefaultParagraphFont"/>
    <w:uiPriority w:val="99"/>
    <w:semiHidden/>
    <w:unhideWhenUsed/>
    <w:rsid w:val="00CE09AE"/>
    <w:rPr>
      <w:color w:val="605E5C"/>
      <w:shd w:val="clear" w:color="auto" w:fill="E1DFDD"/>
    </w:rPr>
  </w:style>
  <w:style w:type="paragraph" w:styleId="NormalWeb">
    <w:name w:val="Normal (Web)"/>
    <w:basedOn w:val="Normal"/>
    <w:uiPriority w:val="99"/>
    <w:unhideWhenUsed/>
    <w:rsid w:val="000E1ABE"/>
    <w:pPr>
      <w:spacing w:before="100" w:beforeAutospacing="1" w:after="100" w:afterAutospacing="1" w:line="240" w:lineRule="auto"/>
    </w:pPr>
    <w:rPr>
      <w:rFonts w:ascii="Times New Roman" w:eastAsia="Times New Roman" w:hAnsi="Times New Roman" w:cs="Times New Roman"/>
      <w:szCs w:val="24"/>
      <w:lang w:val="en-CA" w:eastAsia="en-CA"/>
    </w:rPr>
  </w:style>
  <w:style w:type="character" w:styleId="Emphasis">
    <w:name w:val="Emphasis"/>
    <w:basedOn w:val="DefaultParagraphFont"/>
    <w:uiPriority w:val="20"/>
    <w:qFormat/>
    <w:rsid w:val="000E1A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03612">
      <w:bodyDiv w:val="1"/>
      <w:marLeft w:val="0"/>
      <w:marRight w:val="0"/>
      <w:marTop w:val="0"/>
      <w:marBottom w:val="0"/>
      <w:divBdr>
        <w:top w:val="none" w:sz="0" w:space="0" w:color="auto"/>
        <w:left w:val="none" w:sz="0" w:space="0" w:color="auto"/>
        <w:bottom w:val="none" w:sz="0" w:space="0" w:color="auto"/>
        <w:right w:val="none" w:sz="0" w:space="0" w:color="auto"/>
      </w:divBdr>
    </w:div>
    <w:div w:id="913199458">
      <w:bodyDiv w:val="1"/>
      <w:marLeft w:val="0"/>
      <w:marRight w:val="0"/>
      <w:marTop w:val="0"/>
      <w:marBottom w:val="0"/>
      <w:divBdr>
        <w:top w:val="none" w:sz="0" w:space="0" w:color="auto"/>
        <w:left w:val="none" w:sz="0" w:space="0" w:color="auto"/>
        <w:bottom w:val="none" w:sz="0" w:space="0" w:color="auto"/>
        <w:right w:val="none" w:sz="0" w:space="0" w:color="auto"/>
      </w:divBdr>
    </w:div>
    <w:div w:id="1234853643">
      <w:bodyDiv w:val="1"/>
      <w:marLeft w:val="0"/>
      <w:marRight w:val="0"/>
      <w:marTop w:val="0"/>
      <w:marBottom w:val="0"/>
      <w:divBdr>
        <w:top w:val="none" w:sz="0" w:space="0" w:color="auto"/>
        <w:left w:val="none" w:sz="0" w:space="0" w:color="auto"/>
        <w:bottom w:val="none" w:sz="0" w:space="0" w:color="auto"/>
        <w:right w:val="none" w:sz="0" w:space="0" w:color="auto"/>
      </w:divBdr>
    </w:div>
    <w:div w:id="1445343289">
      <w:bodyDiv w:val="1"/>
      <w:marLeft w:val="0"/>
      <w:marRight w:val="0"/>
      <w:marTop w:val="0"/>
      <w:marBottom w:val="0"/>
      <w:divBdr>
        <w:top w:val="none" w:sz="0" w:space="0" w:color="auto"/>
        <w:left w:val="none" w:sz="0" w:space="0" w:color="auto"/>
        <w:bottom w:val="none" w:sz="0" w:space="0" w:color="auto"/>
        <w:right w:val="none" w:sz="0" w:space="0" w:color="auto"/>
      </w:divBdr>
    </w:div>
    <w:div w:id="1510028160">
      <w:bodyDiv w:val="1"/>
      <w:marLeft w:val="0"/>
      <w:marRight w:val="0"/>
      <w:marTop w:val="0"/>
      <w:marBottom w:val="0"/>
      <w:divBdr>
        <w:top w:val="none" w:sz="0" w:space="0" w:color="auto"/>
        <w:left w:val="none" w:sz="0" w:space="0" w:color="auto"/>
        <w:bottom w:val="none" w:sz="0" w:space="0" w:color="auto"/>
        <w:right w:val="none" w:sz="0" w:space="0" w:color="auto"/>
      </w:divBdr>
    </w:div>
    <w:div w:id="1948077446">
      <w:bodyDiv w:val="1"/>
      <w:marLeft w:val="0"/>
      <w:marRight w:val="0"/>
      <w:marTop w:val="0"/>
      <w:marBottom w:val="0"/>
      <w:divBdr>
        <w:top w:val="none" w:sz="0" w:space="0" w:color="auto"/>
        <w:left w:val="none" w:sz="0" w:space="0" w:color="auto"/>
        <w:bottom w:val="none" w:sz="0" w:space="0" w:color="auto"/>
        <w:right w:val="none" w:sz="0" w:space="0" w:color="auto"/>
      </w:divBdr>
    </w:div>
    <w:div w:id="195902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norton.com/books/9780393640250" TargetMode="External"/><Relationship Id="rId18" Type="http://schemas.openxmlformats.org/officeDocument/2006/relationships/hyperlink" Target="mailto:sas@mcmaster.ca" TargetMode="External"/><Relationship Id="rId3" Type="http://schemas.openxmlformats.org/officeDocument/2006/relationships/styles" Target="styles.xml"/><Relationship Id="rId21" Type="http://schemas.openxmlformats.org/officeDocument/2006/relationships/hyperlink" Target="https://secretariat.mcmaster.ca/app/uploads/2019/02/Academic-Accommodation-for-Religious-Indigenous-and-Spiritual-Observances-Policy-on.pdf" TargetMode="External"/><Relationship Id="rId7" Type="http://schemas.openxmlformats.org/officeDocument/2006/relationships/endnotes" Target="endnotes.xml"/><Relationship Id="rId12" Type="http://schemas.openxmlformats.org/officeDocument/2006/relationships/hyperlink" Target="mailto:harrij30@mcmaster.ca" TargetMode="External"/><Relationship Id="rId17" Type="http://schemas.openxmlformats.org/officeDocument/2006/relationships/hyperlink" Target="https://sas.mcmaster.ca/" TargetMode="External"/><Relationship Id="rId2" Type="http://schemas.openxmlformats.org/officeDocument/2006/relationships/numbering" Target="numbering.xml"/><Relationship Id="rId16" Type="http://schemas.openxmlformats.org/officeDocument/2006/relationships/hyperlink" Target="https://secretariat.mcmaster.ca/app/uploads/Code-of-Student-Rights-and-Responsibilities.pdf" TargetMode="External"/><Relationship Id="rId20" Type="http://schemas.openxmlformats.org/officeDocument/2006/relationships/hyperlink" Target="https://secretariat.mcmaster.ca/university-policies-procedures-guidelines/msaf-mcmaster-student-absence-fo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anyusj@mcmaster.ca" TargetMode="External"/><Relationship Id="rId5" Type="http://schemas.openxmlformats.org/officeDocument/2006/relationships/webSettings" Target="webSettings.xml"/><Relationship Id="rId15" Type="http://schemas.openxmlformats.org/officeDocument/2006/relationships/hyperlink" Target="http://www.mcmaster.ca/academicintegrity" TargetMode="External"/><Relationship Id="rId23" Type="http://schemas.openxmlformats.org/officeDocument/2006/relationships/theme" Target="theme/theme1.xml"/><Relationship Id="rId10" Type="http://schemas.openxmlformats.org/officeDocument/2006/relationships/hyperlink" Target="https://mcmaster.zoom.us/j/95867012356" TargetMode="External"/><Relationship Id="rId19" Type="http://schemas.openxmlformats.org/officeDocument/2006/relationships/hyperlink" Target="https://secretariat.mcmaster.ca/app/uploads/Academic-Accommodations-Policy.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ecretariat.mcmaster.ca/app/uploads/Academic-Integrity-Policy-1-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7ACEF-C2F6-ED48-8CCF-8194C3E4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4004</Words>
  <Characters>22828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Taigan MacGowan</cp:lastModifiedBy>
  <cp:revision>3</cp:revision>
  <dcterms:created xsi:type="dcterms:W3CDTF">2021-12-15T18:12:00Z</dcterms:created>
  <dcterms:modified xsi:type="dcterms:W3CDTF">2021-12-15T18:17:00Z</dcterms:modified>
</cp:coreProperties>
</file>